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B746" w14:textId="77777777" w:rsidR="00B701DD" w:rsidRDefault="00B701DD" w:rsidP="005C376F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600219F" wp14:editId="1E1699BF">
            <wp:extent cx="3674110" cy="653415"/>
            <wp:effectExtent l="19050" t="0" r="254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3D890" w14:textId="77777777" w:rsidR="00B701DD" w:rsidRDefault="00B701DD" w:rsidP="005C376F">
      <w:pPr>
        <w:tabs>
          <w:tab w:val="left" w:pos="567"/>
        </w:tabs>
        <w:spacing w:after="0" w:line="240" w:lineRule="auto"/>
      </w:pPr>
    </w:p>
    <w:p w14:paraId="56D7E7E0" w14:textId="77777777" w:rsidR="00B701DD" w:rsidRPr="00232ABF" w:rsidRDefault="005277BD" w:rsidP="005C376F">
      <w:pPr>
        <w:tabs>
          <w:tab w:val="left" w:pos="567"/>
        </w:tabs>
        <w:spacing w:after="0" w:line="240" w:lineRule="auto"/>
        <w:jc w:val="center"/>
        <w:rPr>
          <w:rFonts w:ascii="Garamond" w:eastAsia="Calibri" w:hAnsi="Garamond" w:cs="Times New Roman"/>
          <w:b/>
          <w:sz w:val="28"/>
          <w:szCs w:val="28"/>
        </w:rPr>
      </w:pPr>
      <w:r>
        <w:rPr>
          <w:rFonts w:ascii="Garamond" w:eastAsia="Calibri" w:hAnsi="Garamond" w:cs="Times New Roman"/>
          <w:b/>
          <w:sz w:val="28"/>
          <w:szCs w:val="28"/>
        </w:rPr>
        <w:t>ЈАВНА УПРАВА</w:t>
      </w:r>
    </w:p>
    <w:p w14:paraId="33E754DE" w14:textId="77777777" w:rsidR="00B701DD" w:rsidRPr="00FA7284" w:rsidRDefault="00B701DD" w:rsidP="005C376F">
      <w:pPr>
        <w:tabs>
          <w:tab w:val="left" w:pos="567"/>
        </w:tabs>
        <w:spacing w:after="0" w:line="240" w:lineRule="auto"/>
        <w:jc w:val="center"/>
        <w:rPr>
          <w:rFonts w:ascii="Garamond" w:eastAsia="Calibri" w:hAnsi="Garamond" w:cs="Times New Roman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745"/>
        <w:gridCol w:w="5317"/>
      </w:tblGrid>
      <w:tr w:rsidR="00B701DD" w:rsidRPr="00B701DD" w14:paraId="7D043F05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4CAF8FFB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Тип студија</w:t>
            </w:r>
            <w:r>
              <w:rPr>
                <w:rFonts w:ascii="Garamond" w:eastAsia="Calibri" w:hAnsi="Garamond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06336708" w14:textId="77777777" w:rsidR="00B701DD" w:rsidRPr="00623B09" w:rsidRDefault="00372C2A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Академске студије првог циклуса</w:t>
            </w:r>
          </w:p>
        </w:tc>
      </w:tr>
      <w:tr w:rsidR="00372C2A" w:rsidRPr="00B701DD" w14:paraId="2A9780B5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26F2ADF6" w14:textId="77777777" w:rsidR="00372C2A" w:rsidRPr="00372C2A" w:rsidRDefault="00372C2A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372C2A">
              <w:rPr>
                <w:rFonts w:ascii="Garamond" w:eastAsia="Calibri" w:hAnsi="Garamond" w:cs="Times New Roman"/>
                <w:b/>
                <w:sz w:val="24"/>
                <w:szCs w:val="24"/>
              </w:rPr>
              <w:t>Студијски програм</w:t>
            </w:r>
            <w:r>
              <w:rPr>
                <w:rFonts w:ascii="Garamond" w:eastAsia="Calibri" w:hAnsi="Garamond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470875AE" w14:textId="77777777" w:rsidR="00372C2A" w:rsidRPr="00623B09" w:rsidRDefault="00DB752B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 w:rsidRPr="00623B09">
              <w:rPr>
                <w:rFonts w:ascii="Garamond" w:eastAsia="Calibri" w:hAnsi="Garamond" w:cs="Times New Roman"/>
              </w:rPr>
              <w:t>Политикологија</w:t>
            </w:r>
          </w:p>
        </w:tc>
      </w:tr>
      <w:tr w:rsidR="00B701DD" w:rsidRPr="00B701DD" w14:paraId="7F0D8C57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11317A32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Статус предмета: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32298CDB" w14:textId="77777777" w:rsidR="00B701DD" w:rsidRPr="00623B09" w:rsidRDefault="00DB752B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 w:rsidRPr="00623B09">
              <w:rPr>
                <w:rFonts w:ascii="Garamond" w:eastAsia="Calibri" w:hAnsi="Garamond" w:cs="Times New Roman"/>
              </w:rPr>
              <w:t>Обавезан</w:t>
            </w:r>
          </w:p>
        </w:tc>
      </w:tr>
      <w:tr w:rsidR="00B701DD" w:rsidRPr="00B701DD" w14:paraId="1DF73DFA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45CDDD31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Семестар: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05AB76BF" w14:textId="77777777" w:rsidR="00B701DD" w:rsidRPr="00623B09" w:rsidRDefault="00DB752B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lang w:val="sr-Latn-BA"/>
              </w:rPr>
            </w:pPr>
            <w:r w:rsidRPr="00623B09">
              <w:rPr>
                <w:rFonts w:ascii="Garamond" w:eastAsia="Calibri" w:hAnsi="Garamond" w:cs="Times New Roman"/>
                <w:lang w:val="sr-Latn-BA"/>
              </w:rPr>
              <w:t>IV</w:t>
            </w:r>
          </w:p>
        </w:tc>
      </w:tr>
      <w:tr w:rsidR="00B701DD" w:rsidRPr="00B701DD" w14:paraId="6D7FAB66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31116954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Фонд часова: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04027643" w14:textId="77777777" w:rsidR="00B701DD" w:rsidRPr="00623B09" w:rsidRDefault="005277B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 w:rsidRPr="00623B09">
              <w:rPr>
                <w:rFonts w:ascii="Garamond" w:eastAsia="Calibri" w:hAnsi="Garamond" w:cs="Times New Roman"/>
              </w:rPr>
              <w:t>3+1</w:t>
            </w:r>
          </w:p>
        </w:tc>
      </w:tr>
      <w:tr w:rsidR="00B701DD" w:rsidRPr="00B701DD" w14:paraId="12B0789A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55DF57B2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Број ECTS бодова: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74343A60" w14:textId="77777777" w:rsidR="00B701DD" w:rsidRPr="00623B09" w:rsidRDefault="00623B09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5</w:t>
            </w:r>
          </w:p>
        </w:tc>
      </w:tr>
      <w:tr w:rsidR="00B701DD" w:rsidRPr="00B701DD" w14:paraId="7622B24D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170F6C03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Наставник: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45AF6E2E" w14:textId="1A7766AC" w:rsidR="00B701DD" w:rsidRPr="00623B09" w:rsidRDefault="003B7424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Проф</w:t>
            </w:r>
            <w:r w:rsidR="00DB752B" w:rsidRPr="00623B09">
              <w:rPr>
                <w:rFonts w:ascii="Garamond" w:eastAsia="Calibri" w:hAnsi="Garamond" w:cs="Times New Roman"/>
              </w:rPr>
              <w:t>. др Невенко Врањеш</w:t>
            </w:r>
          </w:p>
        </w:tc>
      </w:tr>
      <w:tr w:rsidR="00B701DD" w:rsidRPr="00B701DD" w14:paraId="4B2E8445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2C1F1AC7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Условљност другим предметима</w:t>
            </w:r>
            <w:r>
              <w:rPr>
                <w:rFonts w:ascii="Garamond" w:eastAsia="Calibri" w:hAnsi="Garamond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4052FFDC" w14:textId="77777777" w:rsidR="00B701DD" w:rsidRPr="00623B09" w:rsidRDefault="00DB752B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 w:rsidRPr="00623B09">
              <w:rPr>
                <w:rFonts w:ascii="Garamond" w:eastAsia="Calibri" w:hAnsi="Garamond" w:cs="Times New Roman"/>
              </w:rPr>
              <w:t>Нема</w:t>
            </w:r>
          </w:p>
        </w:tc>
      </w:tr>
      <w:tr w:rsidR="00AA1B64" w:rsidRPr="00B701DD" w14:paraId="24BBB562" w14:textId="77777777" w:rsidTr="00B701DD">
        <w:tc>
          <w:tcPr>
            <w:tcW w:w="3825" w:type="dxa"/>
            <w:tcBorders>
              <w:right w:val="single" w:sz="4" w:space="0" w:color="auto"/>
            </w:tcBorders>
          </w:tcPr>
          <w:p w14:paraId="529533BE" w14:textId="77777777" w:rsidR="00AA1B64" w:rsidRPr="00AA1B64" w:rsidRDefault="00AA1B64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AA1B64">
              <w:rPr>
                <w:rFonts w:ascii="Garamond" w:eastAsia="Calibri" w:hAnsi="Garamond" w:cs="Times New Roman"/>
                <w:b/>
                <w:sz w:val="24"/>
                <w:szCs w:val="24"/>
              </w:rPr>
              <w:t>Облик условљености</w:t>
            </w:r>
            <w:r>
              <w:rPr>
                <w:rFonts w:ascii="Garamond" w:eastAsia="Calibri" w:hAnsi="Garamond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463" w:type="dxa"/>
            <w:tcBorders>
              <w:left w:val="single" w:sz="4" w:space="0" w:color="auto"/>
            </w:tcBorders>
          </w:tcPr>
          <w:p w14:paraId="40EED059" w14:textId="77777777" w:rsidR="00AA1B64" w:rsidRPr="00623B09" w:rsidRDefault="00866710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 w:rsidRPr="00623B09">
              <w:rPr>
                <w:rFonts w:ascii="Garamond" w:eastAsia="Calibri" w:hAnsi="Garamond" w:cs="Times New Roman"/>
              </w:rPr>
              <w:t>Нема</w:t>
            </w:r>
          </w:p>
        </w:tc>
      </w:tr>
    </w:tbl>
    <w:p w14:paraId="502A3C47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DD" w:rsidRPr="00B701DD" w14:paraId="55513F43" w14:textId="77777777" w:rsidTr="00956B48">
        <w:tc>
          <w:tcPr>
            <w:tcW w:w="9781" w:type="dxa"/>
            <w:shd w:val="clear" w:color="auto" w:fill="F2F2F2"/>
          </w:tcPr>
          <w:p w14:paraId="7F575B29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/>
                <w:b/>
                <w:sz w:val="24"/>
                <w:szCs w:val="24"/>
              </w:rPr>
              <w:t>Циљеви изучавања предмета</w:t>
            </w:r>
          </w:p>
        </w:tc>
      </w:tr>
      <w:tr w:rsidR="00B701DD" w:rsidRPr="00B701DD" w14:paraId="50AF8B36" w14:textId="77777777" w:rsidTr="00956B48">
        <w:tc>
          <w:tcPr>
            <w:tcW w:w="9781" w:type="dxa"/>
          </w:tcPr>
          <w:p w14:paraId="28F4C17C" w14:textId="77777777" w:rsidR="00B701DD" w:rsidRPr="00623B09" w:rsidRDefault="00DB752B" w:rsidP="005277B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Изучавање јавне управе има за циљ да допри</w:t>
            </w:r>
            <w:r w:rsidR="00866710" w:rsidRPr="00623B09">
              <w:rPr>
                <w:rFonts w:ascii="Garamond" w:eastAsia="Calibri" w:hAnsi="Garamond" w:cs="Times New Roman"/>
                <w:lang w:val="sr-Latn-CS"/>
              </w:rPr>
              <w:t>несе разумијевању фунцкиониса</w:t>
            </w:r>
            <w:r w:rsidR="00866710" w:rsidRPr="00623B09">
              <w:rPr>
                <w:rFonts w:ascii="Garamond" w:eastAsia="Calibri" w:hAnsi="Garamond" w:cs="Times New Roman"/>
              </w:rPr>
              <w:t>ња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t xml:space="preserve"> савремене правне државе будући да положај и улога јавне управе у правној држави и у систему подјеле власти, битно опредјељује и карактер саме државе и од кључног је значаја за владавину права. Кроз разматрање теоријских схватања појма управе као власти, управе као јавне службе и управе као система регулације друштвених процеса, биће сагледан процес преображаја јавне управе из апарата власти у пружаоца, а затим и регулатора јавних услуга. Овај преображај, не само да је </w:t>
            </w:r>
            <w:r w:rsidR="00866710" w:rsidRPr="00623B09">
              <w:rPr>
                <w:rFonts w:ascii="Garamond" w:eastAsia="Calibri" w:hAnsi="Garamond" w:cs="Times New Roman"/>
                <w:lang w:val="sr-Latn-CS"/>
              </w:rPr>
              <w:t>имао теоријску, већ и позитивно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t>правну димензију. Савремени, позитивно-правни појам управе у функционалном и организационом смислу (</w:t>
            </w:r>
            <w:r w:rsidR="00866710" w:rsidRPr="00623B09">
              <w:rPr>
                <w:rFonts w:ascii="Garamond" w:eastAsia="Calibri" w:hAnsi="Garamond" w:cs="Times New Roman"/>
              </w:rPr>
              <w:t>на који свакако утичу теоријске концепције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t>), утврђен је Уставом и/или законима у свакој модерној правној држави и посебно ће бити анализиран у оквиру овог предмета. Сагледавање организације, дјелатности, одговорности и контроле јавне управе као и кадрова у јавној управи има за циљ да студенте профилише у познаваоце једне од најважнијих сфера друштвеног живота. Савремена јавна уп</w:t>
            </w:r>
            <w:r w:rsidR="005277BD" w:rsidRPr="00623B09">
              <w:rPr>
                <w:rFonts w:ascii="Garamond" w:eastAsia="Calibri" w:hAnsi="Garamond" w:cs="Times New Roman"/>
                <w:lang w:val="sr-Latn-CS"/>
              </w:rPr>
              <w:t>рава се налази и данас у стално</w:t>
            </w:r>
            <w:r w:rsidR="005277BD" w:rsidRPr="00623B09">
              <w:rPr>
                <w:rFonts w:ascii="Garamond" w:eastAsia="Calibri" w:hAnsi="Garamond" w:cs="Times New Roman"/>
              </w:rPr>
              <w:t>ј</w:t>
            </w:r>
            <w:r w:rsidR="005277BD" w:rsidRPr="00623B09">
              <w:rPr>
                <w:rFonts w:ascii="Garamond" w:eastAsia="Calibri" w:hAnsi="Garamond" w:cs="Times New Roman"/>
                <w:lang w:val="sr-Latn-CS"/>
              </w:rPr>
              <w:t xml:space="preserve"> и непрекидно</w:t>
            </w:r>
            <w:r w:rsidR="005277BD" w:rsidRPr="00623B09">
              <w:rPr>
                <w:rFonts w:ascii="Garamond" w:eastAsia="Calibri" w:hAnsi="Garamond" w:cs="Times New Roman"/>
              </w:rPr>
              <w:t>ј реформи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t>. У оквиру овог предмета, студети ће бити упознати и са савременим правцима стратегија реформе ја</w:t>
            </w:r>
            <w:r w:rsidR="00866710" w:rsidRPr="00623B09">
              <w:rPr>
                <w:rFonts w:ascii="Garamond" w:eastAsia="Calibri" w:hAnsi="Garamond" w:cs="Times New Roman"/>
                <w:lang w:val="sr-Latn-CS"/>
              </w:rPr>
              <w:t xml:space="preserve">вне управе, начелима европског </w:t>
            </w:r>
            <w:r w:rsidR="00866710" w:rsidRPr="00623B09">
              <w:rPr>
                <w:rFonts w:ascii="Garamond" w:eastAsia="Calibri" w:hAnsi="Garamond" w:cs="Times New Roman"/>
              </w:rPr>
              <w:t>у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t>правног простора и стандардима јавне управе к</w:t>
            </w:r>
            <w:r w:rsidR="00866710" w:rsidRPr="00623B09">
              <w:rPr>
                <w:rFonts w:ascii="Garamond" w:eastAsia="Calibri" w:hAnsi="Garamond" w:cs="Times New Roman"/>
                <w:lang w:val="sr-Latn-CS"/>
              </w:rPr>
              <w:t xml:space="preserve">оје Република Српска и Босна и </w:t>
            </w:r>
            <w:r w:rsidR="00866710" w:rsidRPr="00623B09">
              <w:rPr>
                <w:rFonts w:ascii="Garamond" w:eastAsia="Calibri" w:hAnsi="Garamond" w:cs="Times New Roman"/>
              </w:rPr>
              <w:t>Х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t xml:space="preserve">ерцеговина треба да достигну у процесу европских интеграција. Најзад, јавна управа, као организација, подразумијева и потребу стварања и даљег развијања службеничког тзв. </w:t>
            </w:r>
            <w:r w:rsidRPr="00623B09">
              <w:rPr>
                <w:rFonts w:ascii="Garamond" w:eastAsia="Calibri" w:hAnsi="Garamond" w:cs="Times New Roman"/>
                <w:i/>
                <w:lang w:val="sr-Latn-CS"/>
              </w:rPr>
              <w:t>мерит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t xml:space="preserve"> система (система заслуга), који ће, у оквиру овог предмета бити детаљно анализиран и изучаван.</w:t>
            </w:r>
          </w:p>
        </w:tc>
      </w:tr>
    </w:tbl>
    <w:p w14:paraId="797C764C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DD" w:rsidRPr="00B701DD" w14:paraId="614E7D35" w14:textId="77777777" w:rsidTr="00956B48">
        <w:tc>
          <w:tcPr>
            <w:tcW w:w="9781" w:type="dxa"/>
            <w:shd w:val="clear" w:color="auto" w:fill="F2F2F2"/>
          </w:tcPr>
          <w:p w14:paraId="36D34017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/>
                <w:b/>
                <w:sz w:val="24"/>
                <w:szCs w:val="24"/>
              </w:rPr>
              <w:t>Исходи учења (стечена знања)</w:t>
            </w:r>
          </w:p>
        </w:tc>
      </w:tr>
      <w:tr w:rsidR="00B701DD" w:rsidRPr="00B701DD" w14:paraId="264CD000" w14:textId="77777777" w:rsidTr="00956B48">
        <w:tc>
          <w:tcPr>
            <w:tcW w:w="9781" w:type="dxa"/>
          </w:tcPr>
          <w:p w14:paraId="1B2645B4" w14:textId="77777777" w:rsidR="00B701DD" w:rsidRPr="00623B09" w:rsidRDefault="00DB752B" w:rsidP="005277BD">
            <w:pPr>
              <w:tabs>
                <w:tab w:val="left" w:pos="567"/>
              </w:tabs>
              <w:jc w:val="both"/>
              <w:rPr>
                <w:rFonts w:ascii="Garamond" w:eastAsia="Calibri" w:hAnsi="Garamond" w:cs="Times New Roman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 xml:space="preserve">Студенти ће овладати организационом (формалном) димензијом јавне управе по свим њеним компонентама: државна управа, субјекти са јавним овлашћењима и локална самоуправа. У материјалном (садржинском) смислу, студенти ће упознати управну дјелатност чиме ће схватити положај јавне управе у укупним друштвеним односима и посебно развити перцепцију значаја управе и управне дјелатности како у домену функционисања државе и друштва тако и у задовољавању виталних потреба и интереса грађана. Кроз изучавање модела управних система и управних организација развиће критичко мишљење и бити у стању износити научно и стручно утемељене вриједносне судове о различитим моделима јавне управе. Кроз темељну анализу положаја кадрова у јавној управи студенти ће бити припремљени да приступе конкурсним процедурама и структурираном интервју као потенцијални кандидати за рад у органима јавне управе. Најзад, изучавањем најновијих тенденција и кретања у јавној управи те упознавање са изазовима реформе јавне управе, студенти ће бити оспособљени да домаћи управни простор </w:t>
            </w:r>
            <w:r w:rsidRPr="00623B09">
              <w:rPr>
                <w:rFonts w:ascii="Garamond" w:eastAsia="Calibri" w:hAnsi="Garamond" w:cs="Times New Roman"/>
                <w:lang w:val="sr-Latn-CS"/>
              </w:rPr>
              <w:lastRenderedPageBreak/>
              <w:t>прилагођавају управном простору Европске уније како у организационом тако и у функционалном и персоналном погледу.</w:t>
            </w:r>
          </w:p>
        </w:tc>
      </w:tr>
    </w:tbl>
    <w:p w14:paraId="6BD46005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DD" w:rsidRPr="00B701DD" w14:paraId="0E203215" w14:textId="77777777" w:rsidTr="00956B48">
        <w:tc>
          <w:tcPr>
            <w:tcW w:w="9781" w:type="dxa"/>
            <w:shd w:val="clear" w:color="auto" w:fill="F2F2F2"/>
          </w:tcPr>
          <w:p w14:paraId="4D749FB8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Садржај предмета</w:t>
            </w:r>
          </w:p>
        </w:tc>
      </w:tr>
      <w:tr w:rsidR="00B701DD" w:rsidRPr="00B701DD" w14:paraId="089FAC91" w14:textId="77777777" w:rsidTr="00956B48">
        <w:trPr>
          <w:trHeight w:val="307"/>
        </w:trPr>
        <w:tc>
          <w:tcPr>
            <w:tcW w:w="9781" w:type="dxa"/>
          </w:tcPr>
          <w:p w14:paraId="042E1A1D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Теоријско и позитивноправно одређење јавне управе у организационом и функционалном смислу</w:t>
            </w:r>
          </w:p>
          <w:p w14:paraId="77AC6CC6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Историјски развој јавне управе</w:t>
            </w:r>
          </w:p>
          <w:p w14:paraId="2CD5E882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Извори права у јавној управи</w:t>
            </w:r>
          </w:p>
          <w:p w14:paraId="25459161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Положај јавне управе у систему демократске подјеле власти</w:t>
            </w:r>
          </w:p>
          <w:p w14:paraId="78E6FB05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Управне организације и посебне управне организације</w:t>
            </w:r>
          </w:p>
          <w:p w14:paraId="5038E547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Организација јавне управе у Босни и Херцеговини</w:t>
            </w:r>
          </w:p>
          <w:p w14:paraId="31C0B560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Дјелатност јавне управе</w:t>
            </w:r>
          </w:p>
          <w:p w14:paraId="48FB02E2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Контрола и одговорност управе</w:t>
            </w:r>
          </w:p>
          <w:p w14:paraId="60AA7E3A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Јавне службе</w:t>
            </w:r>
          </w:p>
          <w:p w14:paraId="07B96704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Локална самоуправа</w:t>
            </w:r>
          </w:p>
          <w:p w14:paraId="6EB1C62A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Акти управе</w:t>
            </w:r>
          </w:p>
          <w:p w14:paraId="350C1E90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Службенички систем и кадрови јавне управе</w:t>
            </w:r>
          </w:p>
          <w:p w14:paraId="2CFD43F8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Модели јавне управе (Модел добре управе и Нови јавни менаџмент) и европски управни простор</w:t>
            </w:r>
          </w:p>
          <w:p w14:paraId="0B2549C7" w14:textId="77777777" w:rsidR="00DB752B" w:rsidRPr="00623B09" w:rsidRDefault="00DB752B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Реформа јавне управе и европске интеграције</w:t>
            </w:r>
          </w:p>
          <w:p w14:paraId="308C121D" w14:textId="77777777" w:rsidR="00B701DD" w:rsidRPr="00623B09" w:rsidRDefault="00DB752B" w:rsidP="005C376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623B09">
              <w:rPr>
                <w:rFonts w:ascii="Garamond" w:eastAsia="Calibri" w:hAnsi="Garamond" w:cs="Times New Roman"/>
                <w:lang w:val="sr-Latn-CS"/>
              </w:rPr>
              <w:t>Етика у јавној управи</w:t>
            </w:r>
          </w:p>
        </w:tc>
      </w:tr>
    </w:tbl>
    <w:p w14:paraId="70ABFBD5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DD" w:rsidRPr="00B701DD" w14:paraId="57B0CED7" w14:textId="77777777" w:rsidTr="00956B48">
        <w:tc>
          <w:tcPr>
            <w:tcW w:w="9781" w:type="dxa"/>
            <w:shd w:val="clear" w:color="auto" w:fill="F2F2F2"/>
          </w:tcPr>
          <w:p w14:paraId="10E90D52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/>
                <w:b/>
                <w:sz w:val="24"/>
                <w:szCs w:val="24"/>
              </w:rPr>
              <w:t>Методе извођења наставе</w:t>
            </w:r>
          </w:p>
        </w:tc>
      </w:tr>
      <w:tr w:rsidR="00B701DD" w:rsidRPr="00B701DD" w14:paraId="6416478C" w14:textId="77777777" w:rsidTr="00956B48">
        <w:tc>
          <w:tcPr>
            <w:tcW w:w="9781" w:type="dxa"/>
          </w:tcPr>
          <w:p w14:paraId="34FBF5F5" w14:textId="77777777" w:rsidR="00866710" w:rsidRPr="005277BD" w:rsidRDefault="00866710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5277BD">
              <w:rPr>
                <w:rFonts w:ascii="Garamond" w:eastAsia="Calibri" w:hAnsi="Garamond" w:cs="Times New Roman"/>
                <w:lang w:val="sr-Latn-CS"/>
              </w:rPr>
              <w:t>предавања;</w:t>
            </w:r>
          </w:p>
          <w:p w14:paraId="41178867" w14:textId="77777777" w:rsidR="00866710" w:rsidRPr="005277BD" w:rsidRDefault="00866710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5277BD">
              <w:rPr>
                <w:rFonts w:ascii="Garamond" w:eastAsia="Calibri" w:hAnsi="Garamond" w:cs="Times New Roman"/>
                <w:lang w:val="sr-Latn-CS"/>
              </w:rPr>
              <w:t>презентације;</w:t>
            </w:r>
          </w:p>
          <w:p w14:paraId="3ED8AD70" w14:textId="77777777" w:rsidR="00866710" w:rsidRPr="005277BD" w:rsidRDefault="00866710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5277BD">
              <w:rPr>
                <w:rFonts w:ascii="Garamond" w:eastAsia="Calibri" w:hAnsi="Garamond" w:cs="Times New Roman"/>
                <w:lang w:val="sr-Latn-CS"/>
              </w:rPr>
              <w:t>ситуационе анализе;</w:t>
            </w:r>
          </w:p>
          <w:p w14:paraId="1982693F" w14:textId="77777777" w:rsidR="00866710" w:rsidRPr="005277BD" w:rsidRDefault="00866710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eastAsia="Calibri" w:hAnsi="Garamond" w:cs="Times New Roman"/>
                <w:lang w:val="sr-Latn-CS"/>
              </w:rPr>
            </w:pPr>
            <w:r w:rsidRPr="005277BD">
              <w:rPr>
                <w:rFonts w:ascii="Garamond" w:eastAsia="Calibri" w:hAnsi="Garamond" w:cs="Times New Roman"/>
                <w:lang w:val="sr-Latn-CS"/>
              </w:rPr>
              <w:t>вјежбе и</w:t>
            </w:r>
          </w:p>
          <w:p w14:paraId="3B0C5B45" w14:textId="77777777" w:rsidR="00B701DD" w:rsidRPr="00866710" w:rsidRDefault="00866710" w:rsidP="008667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Cyrl-CS"/>
              </w:rPr>
            </w:pPr>
            <w:r w:rsidRPr="005277BD">
              <w:rPr>
                <w:rFonts w:ascii="Garamond" w:eastAsia="Calibri" w:hAnsi="Garamond" w:cs="Times New Roman"/>
                <w:lang w:val="sr-Latn-CS"/>
              </w:rPr>
              <w:t>тестови знања</w:t>
            </w:r>
          </w:p>
        </w:tc>
      </w:tr>
    </w:tbl>
    <w:p w14:paraId="45C3ABC3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DD" w:rsidRPr="00B701DD" w14:paraId="0929AFD1" w14:textId="77777777" w:rsidTr="00956B48">
        <w:tc>
          <w:tcPr>
            <w:tcW w:w="9781" w:type="dxa"/>
            <w:shd w:val="clear" w:color="auto" w:fill="F2F2F2"/>
          </w:tcPr>
          <w:p w14:paraId="7EA132E0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B701DD" w:rsidRPr="00B701DD" w14:paraId="56550E62" w14:textId="77777777" w:rsidTr="00956B48">
        <w:tc>
          <w:tcPr>
            <w:tcW w:w="9781" w:type="dxa"/>
          </w:tcPr>
          <w:p w14:paraId="1F4AA2E5" w14:textId="77777777" w:rsidR="00866710" w:rsidRPr="00866710" w:rsidRDefault="00866710" w:rsidP="00866710">
            <w:pPr>
              <w:spacing w:after="0" w:line="240" w:lineRule="auto"/>
              <w:rPr>
                <w:rFonts w:ascii="Garamond" w:hAnsi="Garamond" w:cs="Times New Roman"/>
                <w:iCs/>
                <w:noProof/>
                <w:lang w:val="sr-Cyrl-CS"/>
              </w:rPr>
            </w:pPr>
            <w:r w:rsidRPr="00866710">
              <w:rPr>
                <w:rFonts w:ascii="Garamond" w:hAnsi="Garamond" w:cs="Times New Roman"/>
                <w:iCs/>
                <w:noProof/>
                <w:lang w:val="sr-Cyrl-CS"/>
              </w:rPr>
              <w:t>Основна литература:</w:t>
            </w:r>
          </w:p>
          <w:p w14:paraId="0D57E6FD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Еуген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Пусић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Наука о управи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>, Школска књига, Загреб, 2002. године.</w:t>
            </w:r>
          </w:p>
          <w:p w14:paraId="00452971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Петар Кунић,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 xml:space="preserve">Управно право – друго </w:t>
            </w:r>
            <w:proofErr w:type="spellStart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измијењено</w:t>
            </w:r>
            <w:proofErr w:type="spellEnd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 xml:space="preserve"> и допуњено издање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Правни факултет Универзитета у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Бањој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 Луци и Управа за полицијско образовање, Бања Лука, 2010.</w:t>
            </w:r>
          </w:p>
          <w:p w14:paraId="785389FF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Еуген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Пусић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Управни системи I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>, Графички завод Хрватске, Загреб, 1985.</w:t>
            </w:r>
          </w:p>
          <w:p w14:paraId="37E1F373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Драгољуб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Кавран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Јавна управа и тренинг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>, Београд, 2002.</w:t>
            </w:r>
          </w:p>
          <w:p w14:paraId="724555B8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Драгољуб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Кавран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Наука о управљању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>, Научна књига, Београд, 1991.</w:t>
            </w:r>
          </w:p>
          <w:p w14:paraId="68F676F7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Ђорђије Блажић,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 xml:space="preserve"> Јавна управа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>, Подгорица, 2009.</w:t>
            </w:r>
          </w:p>
          <w:p w14:paraId="523EDD23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Борче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Давитковски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Зоран Лончар,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Наука о управи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>, ФЕДС, Подгорица, 2012.</w:t>
            </w:r>
          </w:p>
          <w:p w14:paraId="50B667C6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Бранислав Марковић,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Наука о управљању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>, Правни факултет Универзитета у Крагујевцу, Крагујевац, 2003.</w:t>
            </w:r>
          </w:p>
          <w:p w14:paraId="00B7EB87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Миленковић Дејан, </w:t>
            </w:r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Јавна управа – одабране теме</w:t>
            </w:r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Чигоја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>, Београд, 2013.</w:t>
            </w:r>
          </w:p>
          <w:p w14:paraId="2AD3504B" w14:textId="77777777" w:rsidR="00866710" w:rsidRPr="00866710" w:rsidRDefault="00866710" w:rsidP="00866710">
            <w:pPr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rPr>
                <w:rFonts w:ascii="Garamond" w:eastAsia="Calibri" w:hAnsi="Garamond" w:cs="Times New Roman"/>
                <w:lang w:val="sr-Cyrl-RS"/>
              </w:rPr>
            </w:pP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James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Perry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</w:t>
            </w:r>
            <w:proofErr w:type="spellStart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Handbook</w:t>
            </w:r>
            <w:proofErr w:type="spellEnd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 xml:space="preserve"> </w:t>
            </w:r>
            <w:proofErr w:type="spellStart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of</w:t>
            </w:r>
            <w:proofErr w:type="spellEnd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 xml:space="preserve"> </w:t>
            </w:r>
            <w:proofErr w:type="spellStart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Public</w:t>
            </w:r>
            <w:proofErr w:type="spellEnd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 xml:space="preserve"> </w:t>
            </w:r>
            <w:proofErr w:type="spellStart"/>
            <w:r w:rsidRPr="00866710">
              <w:rPr>
                <w:rFonts w:ascii="Garamond" w:eastAsia="Calibri" w:hAnsi="Garamond" w:cs="Times New Roman"/>
                <w:i/>
                <w:lang w:val="sr-Cyrl-RS"/>
              </w:rPr>
              <w:t>Administration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Jossey-Bass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,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San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 xml:space="preserve"> </w:t>
            </w:r>
            <w:proofErr w:type="spellStart"/>
            <w:r w:rsidRPr="00866710">
              <w:rPr>
                <w:rFonts w:ascii="Garamond" w:eastAsia="Calibri" w:hAnsi="Garamond" w:cs="Times New Roman"/>
                <w:lang w:val="sr-Cyrl-RS"/>
              </w:rPr>
              <w:t>Francisco</w:t>
            </w:r>
            <w:proofErr w:type="spellEnd"/>
            <w:r w:rsidRPr="00866710">
              <w:rPr>
                <w:rFonts w:ascii="Garamond" w:eastAsia="Calibri" w:hAnsi="Garamond" w:cs="Times New Roman"/>
                <w:lang w:val="sr-Cyrl-RS"/>
              </w:rPr>
              <w:t>, 1996.</w:t>
            </w:r>
          </w:p>
          <w:p w14:paraId="07BC1435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управи БиХ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„Службени гласник БиХ“, број 32/02 и 102/09.</w:t>
            </w:r>
          </w:p>
          <w:p w14:paraId="555FF4C1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министарствима и другим органима управе БиХ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„Службени гласник БиХ“, број 05/03, 42/03, 26/04, 42/04, 45/06, 88/07, 35/09, 59/09, 103/09 и 87/12.</w:t>
            </w:r>
          </w:p>
          <w:p w14:paraId="5D3D7AD9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 xml:space="preserve">Закон о Савјету министара БиХ, 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„Службени гласник БиХ“, бр. 30/03, 42/03, 81/06, 76/07, 81/07 и 24/08.</w:t>
            </w:r>
          </w:p>
          <w:p w14:paraId="1A9EBA31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републичкој управи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„Службени гл</w:t>
            </w:r>
            <w:r>
              <w:rPr>
                <w:rFonts w:ascii="Garamond" w:hAnsi="Garamond" w:cs="Times New Roman"/>
                <w:noProof/>
                <w:lang w:val="sr-Cyrl-RS"/>
              </w:rPr>
              <w:t>асник Републике Српске“, бр. 115/1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8.</w:t>
            </w:r>
          </w:p>
          <w:p w14:paraId="565997BB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организацији органа управе у  Федерацији БиХ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„Службене новине Федерације БиХ“, бр. 35/05.</w:t>
            </w:r>
          </w:p>
          <w:p w14:paraId="461EC809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 xml:space="preserve">Закон о федералним министарствима и другим тијелима федералне управе, 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„Службене новине Федерације БиХ“, бр. 19/03, 38/05, 2/06, 8/06 и 61/06.</w:t>
            </w:r>
          </w:p>
          <w:p w14:paraId="25ECD8B6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локалној самоуправи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 xml:space="preserve">, „Службени гласник Републике Српске“, бр. 97/16. </w:t>
            </w:r>
          </w:p>
          <w:p w14:paraId="0A4296FC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принципима локалне самоуправе у Федерацији БиХ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„Службене новине Федерације БиХ“, бр. 49/06 и 51/09.</w:t>
            </w:r>
          </w:p>
          <w:p w14:paraId="37A7055C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систему јавних служби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„Службени гласник Републике Српске“, бр. 68/07 и 109/12.</w:t>
            </w:r>
          </w:p>
          <w:p w14:paraId="1D855CA9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државним службеницима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„Службени гласник Републике Српске“, бр. 118/08, 117/11 37/12 и 57/16.</w:t>
            </w:r>
          </w:p>
          <w:p w14:paraId="204088C0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>Закон о државној служби у Федерацији БиХ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, „Службене новине Федерације БиХ“, бр. 29/03, 23/04, 39/04, 54/04, 67/05, 8/06, 04/12 и 99/15.</w:t>
            </w:r>
          </w:p>
          <w:p w14:paraId="66CB00EB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  <w:lang w:val="sr-Cyrl-RS"/>
              </w:rPr>
              <w:t xml:space="preserve">Закон о државној служби у институцијама БиХ, </w:t>
            </w:r>
            <w:r w:rsidRPr="00866710">
              <w:rPr>
                <w:rFonts w:ascii="Garamond" w:hAnsi="Garamond" w:cs="Times New Roman"/>
                <w:noProof/>
                <w:lang w:val="sr-Cyrl-RS"/>
              </w:rPr>
              <w:t>„Службени гласник БиХ“, бр. 19/02, 35/03, 4/04, 17/04, 26/04, 37/04, 48/05, 2/06, 32/07, 43/09, 8/10 и 40/12.</w:t>
            </w:r>
          </w:p>
          <w:p w14:paraId="14EF290A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noProof/>
                <w:lang w:val="sr-Cyrl-RS"/>
              </w:rPr>
            </w:pPr>
            <w:r w:rsidRPr="00866710">
              <w:rPr>
                <w:rFonts w:ascii="Garamond" w:hAnsi="Garamond" w:cs="Times New Roman"/>
                <w:i/>
                <w:noProof/>
              </w:rPr>
              <w:t>Закон о државној служби</w:t>
            </w:r>
            <w:r w:rsidRPr="00866710">
              <w:rPr>
                <w:rFonts w:ascii="Garamond" w:hAnsi="Garamond" w:cs="Times New Roman"/>
                <w:noProof/>
                <w:lang w:val="sr-Latn-RS"/>
              </w:rPr>
              <w:t>, „</w:t>
            </w:r>
            <w:r w:rsidRPr="00866710">
              <w:rPr>
                <w:rFonts w:ascii="Garamond" w:hAnsi="Garamond" w:cs="Times New Roman"/>
                <w:noProof/>
              </w:rPr>
              <w:t>Службени гласник Брчко дистрикта БиХ“, бр</w:t>
            </w:r>
            <w:r w:rsidRPr="00866710">
              <w:rPr>
                <w:rFonts w:ascii="Garamond" w:hAnsi="Garamond" w:cs="Times New Roman"/>
                <w:noProof/>
                <w:lang w:val="sr-Latn-RS"/>
              </w:rPr>
              <w:t>.</w:t>
            </w:r>
            <w:r w:rsidRPr="00866710">
              <w:rPr>
                <w:rFonts w:ascii="Garamond" w:hAnsi="Garamond" w:cs="Times New Roman"/>
                <w:noProof/>
              </w:rPr>
              <w:t xml:space="preserve"> </w:t>
            </w:r>
            <w:r w:rsidRPr="00866710">
              <w:rPr>
                <w:rFonts w:ascii="Garamond" w:hAnsi="Garamond" w:cs="Times New Roman"/>
                <w:noProof/>
                <w:lang w:val="sr-Latn-RS"/>
              </w:rPr>
              <w:t>28/06, 29/06, 19/07, 2/08, 9/08, 44/08, 25/09 и 26/09</w:t>
            </w:r>
            <w:r w:rsidRPr="00866710">
              <w:rPr>
                <w:rFonts w:ascii="Garamond" w:hAnsi="Garamond" w:cs="Times New Roman"/>
                <w:noProof/>
              </w:rPr>
              <w:t>.</w:t>
            </w:r>
          </w:p>
          <w:p w14:paraId="36062D2A" w14:textId="77777777" w:rsidR="00866710" w:rsidRPr="00866710" w:rsidRDefault="00866710" w:rsidP="008667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 w:cs="Times New Roman"/>
                <w:i/>
                <w:noProof/>
              </w:rPr>
            </w:pPr>
            <w:r w:rsidRPr="00866710">
              <w:rPr>
                <w:rFonts w:ascii="Garamond" w:hAnsi="Garamond" w:cs="Times New Roman"/>
                <w:i/>
                <w:noProof/>
              </w:rPr>
              <w:t xml:space="preserve">CONSLEG_1962R0031_20140101_EN_TXT, </w:t>
            </w:r>
            <w:hyperlink r:id="rId6" w:history="1">
              <w:r w:rsidRPr="00866710">
                <w:rPr>
                  <w:rFonts w:ascii="Garamond" w:hAnsi="Garamond" w:cs="Times New Roman"/>
                  <w:i/>
                  <w:noProof/>
                </w:rPr>
                <w:t>http://ec.europa.eu/civil_service/index_en.htm</w:t>
              </w:r>
            </w:hyperlink>
            <w:r w:rsidRPr="00866710">
              <w:rPr>
                <w:rFonts w:ascii="Garamond" w:hAnsi="Garamond" w:cs="Times New Roman"/>
                <w:i/>
                <w:noProof/>
              </w:rPr>
              <w:t>, приступљено: 25.06. 2016. godine</w:t>
            </w:r>
          </w:p>
          <w:p w14:paraId="25FF7781" w14:textId="77777777" w:rsidR="00866710" w:rsidRPr="00866710" w:rsidRDefault="00866710" w:rsidP="00866710">
            <w:pPr>
              <w:pStyle w:val="ListParagraph"/>
              <w:spacing w:after="0" w:line="240" w:lineRule="auto"/>
              <w:rPr>
                <w:rFonts w:ascii="Garamond" w:hAnsi="Garamond" w:cs="Times New Roman"/>
                <w:i/>
                <w:noProof/>
              </w:rPr>
            </w:pPr>
          </w:p>
          <w:p w14:paraId="54986222" w14:textId="77777777" w:rsidR="00866710" w:rsidRPr="005277BD" w:rsidRDefault="00866710" w:rsidP="005277BD">
            <w:pPr>
              <w:spacing w:after="0" w:line="240" w:lineRule="auto"/>
              <w:rPr>
                <w:rFonts w:ascii="Garamond" w:hAnsi="Garamond" w:cs="Times New Roman"/>
                <w:iCs/>
                <w:noProof/>
                <w:lang w:val="sr-Cyrl-CS"/>
              </w:rPr>
            </w:pPr>
            <w:r w:rsidRPr="005277BD">
              <w:rPr>
                <w:rFonts w:ascii="Garamond" w:hAnsi="Garamond" w:cs="Times New Roman"/>
                <w:iCs/>
                <w:noProof/>
                <w:lang w:val="sr-Cyrl-CS"/>
              </w:rPr>
              <w:t>Допунска литература:</w:t>
            </w:r>
          </w:p>
          <w:p w14:paraId="74F99D1F" w14:textId="77777777" w:rsidR="00866710" w:rsidRPr="00623B09" w:rsidRDefault="00866710" w:rsidP="00623B0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Garamond" w:hAnsi="Garamond" w:cs="Times New Roman"/>
                <w:iCs/>
                <w:noProof/>
                <w:lang w:val="sr-Cyrl-CS"/>
              </w:rPr>
            </w:pPr>
            <w:r w:rsidRPr="00623B09">
              <w:rPr>
                <w:rFonts w:ascii="Garamond" w:hAnsi="Garamond" w:cs="Times New Roman"/>
                <w:iCs/>
                <w:noProof/>
                <w:lang w:val="sr-Cyrl-CS"/>
              </w:rPr>
              <w:t xml:space="preserve">Драгаш Денковић, </w:t>
            </w:r>
            <w:r w:rsidRPr="002B0F73">
              <w:rPr>
                <w:rFonts w:ascii="Garamond" w:hAnsi="Garamond" w:cs="Times New Roman"/>
                <w:i/>
                <w:iCs/>
                <w:noProof/>
                <w:lang w:val="sr-Cyrl-CS"/>
              </w:rPr>
              <w:t>Добра управа</w:t>
            </w:r>
            <w:r w:rsidRPr="00623B09">
              <w:rPr>
                <w:rFonts w:ascii="Garamond" w:hAnsi="Garamond" w:cs="Times New Roman"/>
                <w:iCs/>
                <w:noProof/>
                <w:lang w:val="sr-Cyrl-CS"/>
              </w:rPr>
              <w:t>, Правни факултет Универзитета у Београду, Београд, 2010.</w:t>
            </w:r>
          </w:p>
          <w:p w14:paraId="270DA83F" w14:textId="77777777" w:rsidR="00866710" w:rsidRPr="00623B09" w:rsidRDefault="00866710" w:rsidP="00623B0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Garamond" w:hAnsi="Garamond" w:cs="Times New Roman"/>
                <w:iCs/>
                <w:noProof/>
                <w:lang w:val="sr-Cyrl-CS"/>
              </w:rPr>
            </w:pPr>
            <w:r w:rsidRPr="00623B09">
              <w:rPr>
                <w:rFonts w:ascii="Garamond" w:hAnsi="Garamond" w:cs="Times New Roman"/>
                <w:iCs/>
                <w:noProof/>
                <w:lang w:val="sr-Cyrl-CS"/>
              </w:rPr>
              <w:t xml:space="preserve">Димитријевић Предраг, </w:t>
            </w:r>
            <w:r w:rsidRPr="002B0F73">
              <w:rPr>
                <w:rFonts w:ascii="Garamond" w:hAnsi="Garamond" w:cs="Times New Roman"/>
                <w:i/>
                <w:iCs/>
                <w:noProof/>
                <w:lang w:val="sr-Cyrl-CS"/>
              </w:rPr>
              <w:t>Менаџмент јавне управе</w:t>
            </w:r>
            <w:r w:rsidRPr="00623B09">
              <w:rPr>
                <w:rFonts w:ascii="Garamond" w:hAnsi="Garamond" w:cs="Times New Roman"/>
                <w:iCs/>
                <w:noProof/>
                <w:lang w:val="sr-Cyrl-CS"/>
              </w:rPr>
              <w:t>, скрипта, Правни факултет, Бањалука, 2009.</w:t>
            </w:r>
          </w:p>
          <w:p w14:paraId="51FC47A3" w14:textId="77777777" w:rsidR="00B701DD" w:rsidRPr="002B0F73" w:rsidRDefault="00866710" w:rsidP="002B0F7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Garamond" w:hAnsi="Garamond" w:cs="Times New Roman"/>
                <w:iCs/>
                <w:noProof/>
                <w:lang w:val="sr-Cyrl-CS"/>
              </w:rPr>
            </w:pPr>
            <w:r w:rsidRPr="00623B09">
              <w:rPr>
                <w:rFonts w:ascii="Garamond" w:hAnsi="Garamond" w:cs="Times New Roman"/>
                <w:iCs/>
                <w:noProof/>
                <w:lang w:val="sr-Cyrl-CS"/>
              </w:rPr>
              <w:t xml:space="preserve">Зорица Вукашиновић, </w:t>
            </w:r>
            <w:r w:rsidRPr="002B0F73">
              <w:rPr>
                <w:rFonts w:ascii="Garamond" w:hAnsi="Garamond" w:cs="Times New Roman"/>
                <w:i/>
                <w:iCs/>
                <w:noProof/>
                <w:lang w:val="sr-Cyrl-CS"/>
              </w:rPr>
              <w:t>Европски службенички систем</w:t>
            </w:r>
            <w:r w:rsidRPr="00623B09">
              <w:rPr>
                <w:rFonts w:ascii="Garamond" w:hAnsi="Garamond" w:cs="Times New Roman"/>
                <w:iCs/>
                <w:noProof/>
                <w:lang w:val="sr-Cyrl-CS"/>
              </w:rPr>
              <w:t>, Криминалистичко-полицијска академија, Београд, 2013.</w:t>
            </w:r>
          </w:p>
        </w:tc>
      </w:tr>
    </w:tbl>
    <w:p w14:paraId="18159B19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DD" w:rsidRPr="00B701DD" w14:paraId="63E02BF0" w14:textId="77777777" w:rsidTr="00956B48">
        <w:tc>
          <w:tcPr>
            <w:tcW w:w="9781" w:type="dxa"/>
            <w:shd w:val="clear" w:color="auto" w:fill="F2F2F2"/>
          </w:tcPr>
          <w:p w14:paraId="0FEBCB3A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Облици пров</w:t>
            </w:r>
            <w:r>
              <w:rPr>
                <w:rFonts w:ascii="Garamond" w:eastAsia="Calibri" w:hAnsi="Garamond" w:cs="Times New Roman"/>
                <w:b/>
                <w:sz w:val="24"/>
                <w:szCs w:val="24"/>
              </w:rPr>
              <w:t>ј</w:t>
            </w: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ере знања и оц</w:t>
            </w:r>
            <w:r>
              <w:rPr>
                <w:rFonts w:ascii="Garamond" w:eastAsia="Calibri" w:hAnsi="Garamond" w:cs="Times New Roman"/>
                <w:b/>
                <w:sz w:val="24"/>
                <w:szCs w:val="24"/>
              </w:rPr>
              <w:t>ј</w:t>
            </w: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ењивање</w:t>
            </w:r>
          </w:p>
        </w:tc>
      </w:tr>
      <w:tr w:rsidR="00B701DD" w:rsidRPr="00B701DD" w14:paraId="3B51258D" w14:textId="77777777" w:rsidTr="00956B48">
        <w:trPr>
          <w:trHeight w:val="301"/>
        </w:trPr>
        <w:tc>
          <w:tcPr>
            <w:tcW w:w="9781" w:type="dxa"/>
          </w:tcPr>
          <w:p w14:paraId="2A02750C" w14:textId="77777777" w:rsidR="00B701DD" w:rsidRPr="00623B09" w:rsidRDefault="00623B09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lang w:val="sr-Cyrl-CS"/>
              </w:rPr>
            </w:pPr>
            <w:r w:rsidRPr="00623B09">
              <w:rPr>
                <w:rFonts w:ascii="Garamond" w:eastAsia="Calibri" w:hAnsi="Garamond" w:cs="Times New Roman"/>
                <w:lang w:val="sr-Cyrl-CS"/>
              </w:rPr>
              <w:t>Колоквији у седмој и четрнаестој седмици наставе.</w:t>
            </w:r>
            <w:r>
              <w:rPr>
                <w:rFonts w:ascii="Garamond" w:eastAsia="Calibri" w:hAnsi="Garamond" w:cs="Times New Roman"/>
                <w:lang w:val="sr-Cyrl-CS"/>
              </w:rPr>
              <w:t xml:space="preserve"> Континуирана израда и одбрана семинарских радова и есеја током вјежби.</w:t>
            </w:r>
          </w:p>
        </w:tc>
      </w:tr>
    </w:tbl>
    <w:p w14:paraId="331A640C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DD" w:rsidRPr="00B701DD" w14:paraId="4FDCF322" w14:textId="77777777" w:rsidTr="00956B48">
        <w:tc>
          <w:tcPr>
            <w:tcW w:w="9781" w:type="dxa"/>
            <w:shd w:val="clear" w:color="auto" w:fill="F2F2F2"/>
          </w:tcPr>
          <w:p w14:paraId="167CE153" w14:textId="77777777" w:rsidR="00B701DD" w:rsidRPr="00B701DD" w:rsidRDefault="00B701DD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B701DD">
              <w:rPr>
                <w:rFonts w:ascii="Garamond" w:eastAsia="Calibri" w:hAnsi="Garamond" w:cs="Times New Roman"/>
                <w:b/>
                <w:sz w:val="24"/>
                <w:szCs w:val="24"/>
              </w:rPr>
              <w:t>Посебна назнака</w:t>
            </w:r>
          </w:p>
        </w:tc>
      </w:tr>
      <w:tr w:rsidR="00B701DD" w:rsidRPr="00B701DD" w14:paraId="3F26F347" w14:textId="77777777" w:rsidTr="00956B48">
        <w:trPr>
          <w:trHeight w:val="354"/>
        </w:trPr>
        <w:tc>
          <w:tcPr>
            <w:tcW w:w="9781" w:type="dxa"/>
          </w:tcPr>
          <w:p w14:paraId="6A685237" w14:textId="77777777" w:rsidR="00B701DD" w:rsidRPr="00623B09" w:rsidRDefault="00623B09" w:rsidP="005C37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aramond" w:eastAsia="Calibri" w:hAnsi="Garamond" w:cs="Times New Roman"/>
              </w:rPr>
            </w:pPr>
            <w:r w:rsidRPr="00623B09">
              <w:rPr>
                <w:rFonts w:ascii="Garamond" w:eastAsia="Calibri" w:hAnsi="Garamond" w:cs="Times New Roman"/>
              </w:rPr>
              <w:t>Нема</w:t>
            </w:r>
          </w:p>
        </w:tc>
      </w:tr>
    </w:tbl>
    <w:p w14:paraId="544FC8D4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13D84549" w14:textId="77777777" w:rsidR="00B701DD" w:rsidRPr="00B701DD" w:rsidRDefault="00B701DD" w:rsidP="005C376F">
      <w:pPr>
        <w:tabs>
          <w:tab w:val="left" w:pos="567"/>
        </w:tabs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6AE6B3F2" w14:textId="77777777" w:rsidR="00B701DD" w:rsidRPr="00B701DD" w:rsidRDefault="00B701DD" w:rsidP="005C376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F922E1F" w14:textId="77777777" w:rsidR="008361B1" w:rsidRPr="00B701DD" w:rsidRDefault="008361B1" w:rsidP="005C376F">
      <w:pPr>
        <w:spacing w:after="0" w:line="240" w:lineRule="auto"/>
        <w:jc w:val="center"/>
      </w:pPr>
    </w:p>
    <w:sectPr w:rsidR="008361B1" w:rsidRPr="00B701DD" w:rsidSect="00836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9E7"/>
    <w:multiLevelType w:val="hybridMultilevel"/>
    <w:tmpl w:val="9B34B40C"/>
    <w:lvl w:ilvl="0" w:tplc="1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00AC"/>
    <w:multiLevelType w:val="hybridMultilevel"/>
    <w:tmpl w:val="DE282BF8"/>
    <w:lvl w:ilvl="0" w:tplc="1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6785"/>
    <w:multiLevelType w:val="hybridMultilevel"/>
    <w:tmpl w:val="845676F8"/>
    <w:lvl w:ilvl="0" w:tplc="012C645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D6683"/>
    <w:multiLevelType w:val="hybridMultilevel"/>
    <w:tmpl w:val="1AFC8AC6"/>
    <w:lvl w:ilvl="0" w:tplc="012C645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A1CC5"/>
    <w:multiLevelType w:val="hybridMultilevel"/>
    <w:tmpl w:val="E81E5438"/>
    <w:lvl w:ilvl="0" w:tplc="1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B7769"/>
    <w:multiLevelType w:val="hybridMultilevel"/>
    <w:tmpl w:val="B4DCFBEC"/>
    <w:lvl w:ilvl="0" w:tplc="1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21850">
    <w:abstractNumId w:val="1"/>
  </w:num>
  <w:num w:numId="2" w16cid:durableId="1177159813">
    <w:abstractNumId w:val="3"/>
  </w:num>
  <w:num w:numId="3" w16cid:durableId="1135371810">
    <w:abstractNumId w:val="2"/>
  </w:num>
  <w:num w:numId="4" w16cid:durableId="1367828357">
    <w:abstractNumId w:val="0"/>
  </w:num>
  <w:num w:numId="5" w16cid:durableId="2094009925">
    <w:abstractNumId w:val="4"/>
  </w:num>
  <w:num w:numId="6" w16cid:durableId="59402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DD"/>
    <w:rsid w:val="0008067C"/>
    <w:rsid w:val="00260D65"/>
    <w:rsid w:val="002A13DB"/>
    <w:rsid w:val="002B0F73"/>
    <w:rsid w:val="00372C2A"/>
    <w:rsid w:val="003942A2"/>
    <w:rsid w:val="003B7424"/>
    <w:rsid w:val="00435C58"/>
    <w:rsid w:val="004562B1"/>
    <w:rsid w:val="005277BD"/>
    <w:rsid w:val="005A7188"/>
    <w:rsid w:val="005C376F"/>
    <w:rsid w:val="00623B09"/>
    <w:rsid w:val="006329A5"/>
    <w:rsid w:val="00793F72"/>
    <w:rsid w:val="008361B1"/>
    <w:rsid w:val="00866710"/>
    <w:rsid w:val="009B661F"/>
    <w:rsid w:val="00AA1B64"/>
    <w:rsid w:val="00B701DD"/>
    <w:rsid w:val="00B7171E"/>
    <w:rsid w:val="00D65491"/>
    <w:rsid w:val="00DB752B"/>
    <w:rsid w:val="00F5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EE88"/>
  <w15:docId w15:val="{81254593-1014-7448-A8A3-11F14193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Cyrl-BA" w:eastAsia="sr-Cyrl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1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6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.europa.eu/civil_service/index_en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401</dc:creator>
  <cp:lastModifiedBy>Nevenko Vranješ</cp:lastModifiedBy>
  <cp:revision>2</cp:revision>
  <dcterms:created xsi:type="dcterms:W3CDTF">2026-09-08T13:24:00Z</dcterms:created>
  <dcterms:modified xsi:type="dcterms:W3CDTF">2026-09-08T13:24:00Z</dcterms:modified>
</cp:coreProperties>
</file>