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862A2" w14:textId="2E78DE3C" w:rsidR="008D030E" w:rsidRPr="00537CF1" w:rsidRDefault="00E97C91" w:rsidP="00537CF1">
      <w:pPr>
        <w:spacing w:before="240" w:after="240" w:line="276" w:lineRule="auto"/>
        <w:jc w:val="both"/>
        <w:rPr>
          <w:rFonts w:ascii="Times New Roman" w:hAnsi="Times New Roman" w:cs="Times New Roman"/>
          <w:lang w:val="ru-RU"/>
        </w:rPr>
      </w:pPr>
      <w:r w:rsidRPr="00537CF1">
        <w:rPr>
          <w:rFonts w:ascii="Times New Roman" w:hAnsi="Times New Roman" w:cs="Times New Roman"/>
          <w:lang w:val="ru-RU"/>
        </w:rPr>
        <w:t>НАЈАВА</w:t>
      </w:r>
    </w:p>
    <w:p w14:paraId="07EAC8FF" w14:textId="77777777" w:rsidR="00E97C91" w:rsidRPr="00537CF1" w:rsidRDefault="00E97C91" w:rsidP="00537CF1">
      <w:pPr>
        <w:spacing w:before="240" w:after="240" w:line="276" w:lineRule="auto"/>
        <w:jc w:val="both"/>
        <w:rPr>
          <w:rFonts w:ascii="Times New Roman" w:hAnsi="Times New Roman" w:cs="Times New Roman"/>
          <w:lang w:val="ru-RU"/>
        </w:rPr>
      </w:pPr>
    </w:p>
    <w:p w14:paraId="531F939E" w14:textId="4EC477FA" w:rsidR="00E97C91" w:rsidRPr="00537CF1" w:rsidRDefault="00E97C91" w:rsidP="00537CF1">
      <w:pPr>
        <w:spacing w:before="240" w:after="240"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537CF1">
        <w:rPr>
          <w:rFonts w:ascii="Times New Roman" w:hAnsi="Times New Roman" w:cs="Times New Roman"/>
          <w:b/>
          <w:bCs/>
          <w:lang w:val="ru-RU"/>
        </w:rPr>
        <w:t>«ДАНИ РУСИЈЕ У РЕПУБЛИЦИ СРПСКОЈ»</w:t>
      </w:r>
    </w:p>
    <w:p w14:paraId="23F90695" w14:textId="66394A01" w:rsidR="00E97C91" w:rsidRPr="00537CF1" w:rsidRDefault="00E97C91" w:rsidP="00537CF1">
      <w:pPr>
        <w:spacing w:before="240" w:after="240"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537CF1">
        <w:rPr>
          <w:rFonts w:ascii="Times New Roman" w:hAnsi="Times New Roman" w:cs="Times New Roman"/>
          <w:b/>
          <w:bCs/>
          <w:lang w:val="ru-RU"/>
        </w:rPr>
        <w:t>Од 18</w:t>
      </w:r>
      <w:r w:rsidR="008B4FC4" w:rsidRPr="00537CF1">
        <w:rPr>
          <w:rFonts w:ascii="Times New Roman" w:hAnsi="Times New Roman" w:cs="Times New Roman"/>
          <w:b/>
          <w:bCs/>
          <w:lang w:val="ru-RU"/>
        </w:rPr>
        <w:t>.</w:t>
      </w:r>
      <w:r w:rsidRPr="00537CF1">
        <w:rPr>
          <w:rFonts w:ascii="Times New Roman" w:hAnsi="Times New Roman" w:cs="Times New Roman"/>
          <w:b/>
          <w:bCs/>
          <w:lang w:val="ru-RU"/>
        </w:rPr>
        <w:t xml:space="preserve"> до 20. маја 2024. </w:t>
      </w:r>
      <w:r w:rsidR="00CC0021" w:rsidRPr="00537CF1">
        <w:rPr>
          <w:rFonts w:ascii="Times New Roman" w:hAnsi="Times New Roman" w:cs="Times New Roman"/>
          <w:b/>
          <w:bCs/>
          <w:lang w:val="ru-RU"/>
        </w:rPr>
        <w:t>Г</w:t>
      </w:r>
      <w:r w:rsidRPr="00537CF1">
        <w:rPr>
          <w:rFonts w:ascii="Times New Roman" w:hAnsi="Times New Roman" w:cs="Times New Roman"/>
          <w:b/>
          <w:bCs/>
          <w:lang w:val="ru-RU"/>
        </w:rPr>
        <w:t>одине</w:t>
      </w:r>
    </w:p>
    <w:p w14:paraId="62BDF6FA" w14:textId="77777777" w:rsidR="00E97C91" w:rsidRPr="00537CF1" w:rsidRDefault="00E97C91" w:rsidP="00537CF1">
      <w:pPr>
        <w:spacing w:before="240" w:after="240" w:line="276" w:lineRule="auto"/>
        <w:jc w:val="both"/>
        <w:rPr>
          <w:rFonts w:ascii="Times New Roman" w:hAnsi="Times New Roman" w:cs="Times New Roman"/>
          <w:lang w:val="ru-RU"/>
        </w:rPr>
      </w:pPr>
    </w:p>
    <w:p w14:paraId="501F221C" w14:textId="68787FF5" w:rsidR="00DD35F3" w:rsidRPr="00537CF1" w:rsidRDefault="00E97C91" w:rsidP="00537CF1">
      <w:pPr>
        <w:spacing w:before="240" w:after="240" w:line="276" w:lineRule="auto"/>
        <w:jc w:val="both"/>
        <w:rPr>
          <w:rFonts w:ascii="Times New Roman" w:hAnsi="Times New Roman" w:cs="Times New Roman"/>
          <w:lang w:val="ru-RU"/>
        </w:rPr>
      </w:pPr>
      <w:r w:rsidRPr="00537CF1">
        <w:rPr>
          <w:rFonts w:ascii="Times New Roman" w:eastAsia="Times New Roman" w:hAnsi="Times New Roman" w:cs="Times New Roman"/>
          <w:color w:val="000000"/>
          <w:lang w:val="ru-RU"/>
        </w:rPr>
        <w:t xml:space="preserve">Град </w:t>
      </w:r>
      <w:r w:rsidR="00DD35F3" w:rsidRPr="00537CF1">
        <w:rPr>
          <w:rFonts w:ascii="Times New Roman" w:eastAsia="Times New Roman" w:hAnsi="Times New Roman" w:cs="Times New Roman"/>
          <w:color w:val="000000"/>
          <w:lang w:val="ru-RU"/>
        </w:rPr>
        <w:t>Ба</w:t>
      </w:r>
      <w:r w:rsidRPr="00537CF1">
        <w:rPr>
          <w:rFonts w:ascii="Times New Roman" w:eastAsia="Times New Roman" w:hAnsi="Times New Roman" w:cs="Times New Roman"/>
          <w:color w:val="000000"/>
          <w:lang w:val="ru-RU"/>
        </w:rPr>
        <w:t xml:space="preserve">ња </w:t>
      </w:r>
      <w:r w:rsidR="00DD35F3" w:rsidRPr="00537CF1">
        <w:rPr>
          <w:rFonts w:ascii="Times New Roman" w:eastAsia="Times New Roman" w:hAnsi="Times New Roman" w:cs="Times New Roman"/>
          <w:color w:val="000000"/>
          <w:lang w:val="ru-RU"/>
        </w:rPr>
        <w:t>Лук</w:t>
      </w:r>
      <w:r w:rsidRPr="00537CF1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="00DD35F3" w:rsidRPr="00537CF1">
        <w:rPr>
          <w:rFonts w:ascii="Times New Roman" w:eastAsia="Times New Roman" w:hAnsi="Times New Roman" w:cs="Times New Roman"/>
          <w:color w:val="000000"/>
          <w:lang w:val="ru-RU"/>
        </w:rPr>
        <w:t>, Република Ср</w:t>
      </w:r>
      <w:r w:rsidRPr="00537CF1">
        <w:rPr>
          <w:rFonts w:ascii="Times New Roman" w:eastAsia="Times New Roman" w:hAnsi="Times New Roman" w:cs="Times New Roman"/>
          <w:color w:val="000000"/>
          <w:lang w:val="ru-RU"/>
        </w:rPr>
        <w:t>пска</w:t>
      </w:r>
      <w:r w:rsidR="00DD35F3" w:rsidRPr="00537CF1">
        <w:rPr>
          <w:rFonts w:ascii="Times New Roman" w:eastAsia="Times New Roman" w:hAnsi="Times New Roman" w:cs="Times New Roman"/>
          <w:color w:val="000000"/>
          <w:lang w:val="ru-RU"/>
        </w:rPr>
        <w:t xml:space="preserve"> (Босн</w:t>
      </w:r>
      <w:r w:rsidRPr="00537CF1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="00DD35F3" w:rsidRPr="00537CF1">
        <w:rPr>
          <w:rFonts w:ascii="Times New Roman" w:eastAsia="Times New Roman" w:hAnsi="Times New Roman" w:cs="Times New Roman"/>
          <w:color w:val="000000"/>
          <w:lang w:val="ru-RU"/>
        </w:rPr>
        <w:t xml:space="preserve"> и </w:t>
      </w:r>
      <w:r w:rsidRPr="00537CF1">
        <w:rPr>
          <w:rFonts w:ascii="Times New Roman" w:eastAsia="Times New Roman" w:hAnsi="Times New Roman" w:cs="Times New Roman"/>
          <w:color w:val="000000"/>
          <w:lang w:val="ru-RU"/>
        </w:rPr>
        <w:t>Х</w:t>
      </w:r>
      <w:r w:rsidR="00DD35F3" w:rsidRPr="00537CF1">
        <w:rPr>
          <w:rFonts w:ascii="Times New Roman" w:eastAsia="Times New Roman" w:hAnsi="Times New Roman" w:cs="Times New Roman"/>
          <w:color w:val="000000"/>
          <w:lang w:val="ru-RU"/>
        </w:rPr>
        <w:t>ерцеговина)</w:t>
      </w:r>
    </w:p>
    <w:p w14:paraId="1C22140B" w14:textId="6267BA51" w:rsidR="009813BB" w:rsidRPr="00537CF1" w:rsidRDefault="009813BB" w:rsidP="00537CF1">
      <w:pPr>
        <w:spacing w:before="240" w:after="240" w:line="276" w:lineRule="auto"/>
        <w:jc w:val="both"/>
        <w:rPr>
          <w:rFonts w:ascii="Times New Roman" w:hAnsi="Times New Roman" w:cs="Times New Roman"/>
          <w:lang w:val="ru-RU"/>
        </w:rPr>
      </w:pPr>
    </w:p>
    <w:p w14:paraId="5AEA3EB8" w14:textId="3C82DADF" w:rsidR="00E97C91" w:rsidRPr="00537CF1" w:rsidRDefault="00537CF1" w:rsidP="00537CF1">
      <w:pPr>
        <w:spacing w:before="240" w:after="24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Latn-RS"/>
        </w:rPr>
        <w:t xml:space="preserve">         </w:t>
      </w:r>
      <w:r w:rsidR="00E97C91" w:rsidRPr="00537CF1">
        <w:rPr>
          <w:rFonts w:ascii="Times New Roman" w:hAnsi="Times New Roman" w:cs="Times New Roman"/>
          <w:lang w:val="ru-RU"/>
        </w:rPr>
        <w:t xml:space="preserve">Књижевно удружење «СУСРЕТ» Требиње има част да најави одржавање Фестивала </w:t>
      </w:r>
      <w:r w:rsidR="00E97C91" w:rsidRPr="00537CF1">
        <w:rPr>
          <w:rFonts w:ascii="Times New Roman" w:hAnsi="Times New Roman" w:cs="Times New Roman"/>
          <w:b/>
          <w:bCs/>
          <w:lang w:val="ru-RU"/>
        </w:rPr>
        <w:t>“Дани Русије у Републици Српској”</w:t>
      </w:r>
      <w:r w:rsidR="00E97C91" w:rsidRPr="00537CF1">
        <w:rPr>
          <w:rFonts w:ascii="Times New Roman" w:hAnsi="Times New Roman" w:cs="Times New Roman"/>
          <w:lang w:val="ru-RU"/>
        </w:rPr>
        <w:t xml:space="preserve">, који ће се одржати </w:t>
      </w:r>
      <w:r w:rsidR="00E97C91" w:rsidRPr="00537CF1">
        <w:rPr>
          <w:rFonts w:ascii="Times New Roman" w:hAnsi="Times New Roman" w:cs="Times New Roman"/>
          <w:b/>
          <w:bCs/>
          <w:lang w:val="ru-RU"/>
        </w:rPr>
        <w:t>од 18. до 20. маја 2024. године</w:t>
      </w:r>
      <w:r w:rsidR="00E97C91" w:rsidRPr="00537CF1">
        <w:rPr>
          <w:rFonts w:ascii="Times New Roman" w:hAnsi="Times New Roman" w:cs="Times New Roman"/>
          <w:lang w:val="ru-RU"/>
        </w:rPr>
        <w:t xml:space="preserve"> у Бања Луци, Република Српска, Босна и Херцеговина. Радни језици: руски и српски. Формат учешћа је м</w:t>
      </w:r>
      <w:r>
        <w:rPr>
          <w:rFonts w:ascii="Times New Roman" w:hAnsi="Times New Roman" w:cs="Times New Roman"/>
          <w:lang w:val="sr-Latn-RS"/>
        </w:rPr>
        <w:t>j</w:t>
      </w:r>
      <w:r w:rsidR="00E97C91" w:rsidRPr="00537CF1">
        <w:rPr>
          <w:rFonts w:ascii="Times New Roman" w:hAnsi="Times New Roman" w:cs="Times New Roman"/>
          <w:lang w:val="ru-RU"/>
        </w:rPr>
        <w:t>ешовити (уживо и путем интернет везе).</w:t>
      </w:r>
    </w:p>
    <w:p w14:paraId="702F2360" w14:textId="16328D0E" w:rsidR="00E97C91" w:rsidRPr="00537CF1" w:rsidRDefault="00537CF1" w:rsidP="00537CF1">
      <w:pPr>
        <w:spacing w:before="240" w:after="24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Latn-RS"/>
        </w:rPr>
        <w:t xml:space="preserve">       </w:t>
      </w:r>
      <w:r w:rsidR="00E97C91" w:rsidRPr="00537CF1">
        <w:rPr>
          <w:rFonts w:ascii="Times New Roman" w:hAnsi="Times New Roman" w:cs="Times New Roman"/>
          <w:lang w:val="ru-RU"/>
        </w:rPr>
        <w:t>Манифестација ће се одржати уз подршку Председника Ре</w:t>
      </w:r>
      <w:r w:rsidR="0025080B" w:rsidRPr="00537CF1">
        <w:rPr>
          <w:rFonts w:ascii="Times New Roman" w:hAnsi="Times New Roman" w:cs="Times New Roman"/>
          <w:lang w:val="ru-RU"/>
        </w:rPr>
        <w:t>п</w:t>
      </w:r>
      <w:r w:rsidR="00E97C91" w:rsidRPr="00537CF1">
        <w:rPr>
          <w:rFonts w:ascii="Times New Roman" w:hAnsi="Times New Roman" w:cs="Times New Roman"/>
          <w:lang w:val="ru-RU"/>
        </w:rPr>
        <w:t>ублике Српске,</w:t>
      </w:r>
      <w:r w:rsidR="0025080B" w:rsidRPr="00537CF1">
        <w:rPr>
          <w:rFonts w:ascii="Times New Roman" w:hAnsi="Times New Roman" w:cs="Times New Roman"/>
          <w:lang w:val="ru-RU"/>
        </w:rPr>
        <w:t xml:space="preserve"> Министарства </w:t>
      </w:r>
      <w:r>
        <w:rPr>
          <w:rFonts w:ascii="Times New Roman" w:hAnsi="Times New Roman" w:cs="Times New Roman"/>
          <w:lang w:val="sr-Cyrl-BA"/>
        </w:rPr>
        <w:t>за научнотехнолошки развој и</w:t>
      </w:r>
      <w:r w:rsidR="0025080B" w:rsidRPr="00537CF1">
        <w:rPr>
          <w:rFonts w:ascii="Times New Roman" w:hAnsi="Times New Roman" w:cs="Times New Roman"/>
          <w:lang w:val="ru-RU"/>
        </w:rPr>
        <w:t xml:space="preserve"> високо образовањ</w:t>
      </w:r>
      <w:r w:rsidR="00F43820">
        <w:rPr>
          <w:rFonts w:ascii="Times New Roman" w:hAnsi="Times New Roman" w:cs="Times New Roman"/>
          <w:lang w:val="ru-RU"/>
        </w:rPr>
        <w:t>е</w:t>
      </w:r>
      <w:r w:rsidR="0025080B" w:rsidRPr="00537CF1">
        <w:rPr>
          <w:rFonts w:ascii="Times New Roman" w:hAnsi="Times New Roman" w:cs="Times New Roman"/>
          <w:lang w:val="ru-RU"/>
        </w:rPr>
        <w:t xml:space="preserve"> Републике Српске, Министарства просв</w:t>
      </w:r>
      <w:r>
        <w:rPr>
          <w:rFonts w:ascii="Times New Roman" w:hAnsi="Times New Roman" w:cs="Times New Roman"/>
          <w:lang w:val="ru-RU"/>
        </w:rPr>
        <w:t>ј</w:t>
      </w:r>
      <w:r w:rsidR="0025080B" w:rsidRPr="00537CF1">
        <w:rPr>
          <w:rFonts w:ascii="Times New Roman" w:hAnsi="Times New Roman" w:cs="Times New Roman"/>
          <w:lang w:val="ru-RU"/>
        </w:rPr>
        <w:t xml:space="preserve">ете и културе Републике Српске, Представништва Републике Српске у Руској Федерацији, Амбасаде Руске Федерације у Босни и Херцеговини, </w:t>
      </w:r>
      <w:r w:rsidR="00B2354F" w:rsidRPr="00537CF1">
        <w:rPr>
          <w:rFonts w:ascii="Times New Roman" w:hAnsi="Times New Roman" w:cs="Times New Roman"/>
          <w:lang w:val="ru-RU"/>
        </w:rPr>
        <w:t>«</w:t>
      </w:r>
      <w:r w:rsidR="0025080B" w:rsidRPr="00537CF1">
        <w:rPr>
          <w:rFonts w:ascii="Times New Roman" w:hAnsi="Times New Roman" w:cs="Times New Roman"/>
          <w:lang w:val="ru-RU"/>
        </w:rPr>
        <w:t>Фондације за подршку јавној дипломатији</w:t>
      </w:r>
      <w:r w:rsidR="00B2354F" w:rsidRPr="00537CF1">
        <w:rPr>
          <w:rFonts w:ascii="Times New Roman" w:hAnsi="Times New Roman" w:cs="Times New Roman"/>
          <w:lang w:val="ru-RU"/>
        </w:rPr>
        <w:t xml:space="preserve"> </w:t>
      </w:r>
      <w:r w:rsidR="0025080B" w:rsidRPr="00537CF1">
        <w:rPr>
          <w:rFonts w:ascii="Times New Roman" w:hAnsi="Times New Roman" w:cs="Times New Roman"/>
          <w:lang w:val="ru-RU"/>
        </w:rPr>
        <w:t>А.М. Горчаков</w:t>
      </w:r>
      <w:r w:rsidR="00B2354F" w:rsidRPr="00537CF1">
        <w:rPr>
          <w:rFonts w:ascii="Times New Roman" w:hAnsi="Times New Roman" w:cs="Times New Roman"/>
          <w:lang w:val="ru-RU"/>
        </w:rPr>
        <w:t>»</w:t>
      </w:r>
      <w:r w:rsidR="0025080B" w:rsidRPr="00537CF1">
        <w:rPr>
          <w:rFonts w:ascii="Times New Roman" w:hAnsi="Times New Roman" w:cs="Times New Roman"/>
          <w:lang w:val="ru-RU"/>
        </w:rPr>
        <w:t xml:space="preserve"> и Руског дома у Београду.</w:t>
      </w:r>
    </w:p>
    <w:p w14:paraId="05934D52" w14:textId="0E1EA4B3" w:rsidR="0025080B" w:rsidRPr="00537CF1" w:rsidRDefault="00537CF1" w:rsidP="00537CF1">
      <w:pPr>
        <w:spacing w:before="240" w:after="24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25080B" w:rsidRPr="00537CF1">
        <w:rPr>
          <w:rFonts w:ascii="Times New Roman" w:hAnsi="Times New Roman" w:cs="Times New Roman"/>
          <w:lang w:val="ru-RU"/>
        </w:rPr>
        <w:t>Циљ Фестивала је да представи како достигнућа у области културе, науке и образовања, историје, духовног и моралног васпитања, тако и искуства у јачању националног јединства у вишенационалној и мултирелигиозној Руској Федерацији, као и да прошири могућности за сарадњу у области културе и образовања између Русије и Републике Српске.</w:t>
      </w:r>
    </w:p>
    <w:p w14:paraId="3BAE638B" w14:textId="69E70381" w:rsidR="00426B0F" w:rsidRPr="00537CF1" w:rsidRDefault="00F43820" w:rsidP="00537CF1">
      <w:pPr>
        <w:spacing w:before="240" w:after="24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25080B" w:rsidRPr="00537CF1">
        <w:rPr>
          <w:rFonts w:ascii="Times New Roman" w:hAnsi="Times New Roman" w:cs="Times New Roman"/>
          <w:lang w:val="ru-RU"/>
        </w:rPr>
        <w:t>У оквиру фестивала, 18. маја ће биће организована једнодневна међународна конференција „Руско-српски односи у контексту формирања мултиполарног св</w:t>
      </w:r>
      <w:r w:rsidR="00537CF1">
        <w:rPr>
          <w:rFonts w:ascii="Times New Roman" w:hAnsi="Times New Roman" w:cs="Times New Roman"/>
          <w:lang w:val="ru-RU"/>
        </w:rPr>
        <w:t>ј</w:t>
      </w:r>
      <w:r w:rsidR="0025080B" w:rsidRPr="00537CF1">
        <w:rPr>
          <w:rFonts w:ascii="Times New Roman" w:hAnsi="Times New Roman" w:cs="Times New Roman"/>
          <w:lang w:val="ru-RU"/>
        </w:rPr>
        <w:t>етског поретка: искуство и перспективе“ уз подршку</w:t>
      </w:r>
      <w:r w:rsidR="008B4FC4" w:rsidRPr="00537CF1">
        <w:rPr>
          <w:rFonts w:ascii="Times New Roman" w:hAnsi="Times New Roman" w:cs="Times New Roman"/>
          <w:lang w:val="ru-RU"/>
        </w:rPr>
        <w:t xml:space="preserve"> </w:t>
      </w:r>
      <w:r w:rsidR="0025080B" w:rsidRPr="00537CF1">
        <w:rPr>
          <w:rFonts w:ascii="Times New Roman" w:hAnsi="Times New Roman" w:cs="Times New Roman"/>
          <w:lang w:val="ru-RU"/>
        </w:rPr>
        <w:t xml:space="preserve"> </w:t>
      </w:r>
      <w:r w:rsidR="00426B0F" w:rsidRPr="00537CF1">
        <w:rPr>
          <w:rFonts w:ascii="Times New Roman" w:hAnsi="Times New Roman" w:cs="Times New Roman"/>
          <w:lang w:val="ru-RU"/>
        </w:rPr>
        <w:t>«Фонда за п</w:t>
      </w:r>
      <w:r w:rsidR="0025080B" w:rsidRPr="00537CF1">
        <w:rPr>
          <w:rFonts w:ascii="Times New Roman" w:hAnsi="Times New Roman" w:cs="Times New Roman"/>
          <w:lang w:val="ru-RU"/>
        </w:rPr>
        <w:t>одршк</w:t>
      </w:r>
      <w:r w:rsidR="00426B0F" w:rsidRPr="00537CF1">
        <w:rPr>
          <w:rFonts w:ascii="Times New Roman" w:hAnsi="Times New Roman" w:cs="Times New Roman"/>
          <w:lang w:val="ru-RU"/>
        </w:rPr>
        <w:t>у</w:t>
      </w:r>
      <w:r w:rsidR="0025080B" w:rsidRPr="00537CF1">
        <w:rPr>
          <w:rFonts w:ascii="Times New Roman" w:hAnsi="Times New Roman" w:cs="Times New Roman"/>
          <w:lang w:val="ru-RU"/>
        </w:rPr>
        <w:t xml:space="preserve"> јавн</w:t>
      </w:r>
      <w:r w:rsidR="00426B0F" w:rsidRPr="00537CF1">
        <w:rPr>
          <w:rFonts w:ascii="Times New Roman" w:hAnsi="Times New Roman" w:cs="Times New Roman"/>
          <w:lang w:val="ru-RU"/>
        </w:rPr>
        <w:t>ој</w:t>
      </w:r>
      <w:r w:rsidR="0025080B" w:rsidRPr="00537CF1">
        <w:rPr>
          <w:rFonts w:ascii="Times New Roman" w:hAnsi="Times New Roman" w:cs="Times New Roman"/>
          <w:lang w:val="ru-RU"/>
        </w:rPr>
        <w:t xml:space="preserve"> дипломатиј</w:t>
      </w:r>
      <w:r w:rsidR="00426B0F" w:rsidRPr="00537CF1">
        <w:rPr>
          <w:rFonts w:ascii="Times New Roman" w:hAnsi="Times New Roman" w:cs="Times New Roman"/>
          <w:lang w:val="ru-RU"/>
        </w:rPr>
        <w:t>и</w:t>
      </w:r>
      <w:r w:rsidR="0025080B" w:rsidRPr="00537CF1">
        <w:rPr>
          <w:rFonts w:ascii="Times New Roman" w:hAnsi="Times New Roman" w:cs="Times New Roman"/>
          <w:lang w:val="ru-RU"/>
        </w:rPr>
        <w:t xml:space="preserve"> А.М </w:t>
      </w:r>
      <w:r w:rsidR="00426B0F" w:rsidRPr="00537CF1">
        <w:rPr>
          <w:rFonts w:ascii="Times New Roman" w:hAnsi="Times New Roman" w:cs="Times New Roman"/>
          <w:lang w:val="ru-RU"/>
        </w:rPr>
        <w:t>Горчаков».</w:t>
      </w:r>
      <w:r w:rsidR="0025080B" w:rsidRPr="00537CF1">
        <w:rPr>
          <w:rFonts w:ascii="Times New Roman" w:hAnsi="Times New Roman" w:cs="Times New Roman"/>
          <w:lang w:val="ru-RU"/>
        </w:rPr>
        <w:t xml:space="preserve"> </w:t>
      </w:r>
      <w:r w:rsidR="00426B0F" w:rsidRPr="00537CF1">
        <w:rPr>
          <w:rFonts w:ascii="Times New Roman" w:hAnsi="Times New Roman" w:cs="Times New Roman"/>
          <w:lang w:val="ru-RU"/>
        </w:rPr>
        <w:t>Циљ конференције је разматрање</w:t>
      </w:r>
      <w:r w:rsidR="0025080B" w:rsidRPr="00537CF1">
        <w:rPr>
          <w:rFonts w:ascii="Times New Roman" w:hAnsi="Times New Roman" w:cs="Times New Roman"/>
          <w:lang w:val="ru-RU"/>
        </w:rPr>
        <w:t xml:space="preserve"> руско-српски</w:t>
      </w:r>
      <w:r w:rsidR="00426B0F" w:rsidRPr="00537CF1">
        <w:rPr>
          <w:rFonts w:ascii="Times New Roman" w:hAnsi="Times New Roman" w:cs="Times New Roman"/>
          <w:lang w:val="ru-RU"/>
        </w:rPr>
        <w:t>х</w:t>
      </w:r>
      <w:r w:rsidR="0025080B" w:rsidRPr="00537CF1">
        <w:rPr>
          <w:rFonts w:ascii="Times New Roman" w:hAnsi="Times New Roman" w:cs="Times New Roman"/>
          <w:lang w:val="ru-RU"/>
        </w:rPr>
        <w:t xml:space="preserve"> односа на експертском нивоу </w:t>
      </w:r>
      <w:r w:rsidR="00426B0F" w:rsidRPr="00537CF1">
        <w:rPr>
          <w:rFonts w:ascii="Times New Roman" w:hAnsi="Times New Roman" w:cs="Times New Roman"/>
          <w:lang w:val="ru-RU"/>
        </w:rPr>
        <w:t>и узајамно деловање</w:t>
      </w:r>
      <w:r w:rsidR="0025080B" w:rsidRPr="00537CF1">
        <w:rPr>
          <w:rFonts w:ascii="Times New Roman" w:hAnsi="Times New Roman" w:cs="Times New Roman"/>
          <w:lang w:val="ru-RU"/>
        </w:rPr>
        <w:t xml:space="preserve"> у </w:t>
      </w:r>
      <w:r>
        <w:rPr>
          <w:rFonts w:ascii="Times New Roman" w:hAnsi="Times New Roman" w:cs="Times New Roman"/>
          <w:lang w:val="ru-RU"/>
        </w:rPr>
        <w:t>свјетлу</w:t>
      </w:r>
      <w:r w:rsidR="0025080B" w:rsidRPr="00537CF1">
        <w:rPr>
          <w:rFonts w:ascii="Times New Roman" w:hAnsi="Times New Roman" w:cs="Times New Roman"/>
          <w:lang w:val="ru-RU"/>
        </w:rPr>
        <w:t xml:space="preserve"> савремене трансформације међународног система и глобалних политичких п</w:t>
      </w:r>
      <w:r w:rsidR="00426B0F" w:rsidRPr="00537CF1">
        <w:rPr>
          <w:rFonts w:ascii="Times New Roman" w:hAnsi="Times New Roman" w:cs="Times New Roman"/>
          <w:lang w:val="ru-RU"/>
        </w:rPr>
        <w:t>отрес</w:t>
      </w:r>
      <w:r w:rsidR="0025080B" w:rsidRPr="00537CF1">
        <w:rPr>
          <w:rFonts w:ascii="Times New Roman" w:hAnsi="Times New Roman" w:cs="Times New Roman"/>
          <w:lang w:val="ru-RU"/>
        </w:rPr>
        <w:t>а.</w:t>
      </w:r>
      <w:r w:rsidR="00DF1D98" w:rsidRPr="00537CF1">
        <w:rPr>
          <w:rFonts w:ascii="Times New Roman" w:hAnsi="Times New Roman" w:cs="Times New Roman"/>
          <w:lang w:val="ru-RU"/>
        </w:rPr>
        <w:t xml:space="preserve"> </w:t>
      </w:r>
      <w:r w:rsidR="00426B0F" w:rsidRPr="00537CF1">
        <w:rPr>
          <w:rFonts w:ascii="Times New Roman" w:hAnsi="Times New Roman" w:cs="Times New Roman"/>
          <w:lang w:val="ru-RU"/>
        </w:rPr>
        <w:t>На конференцији ће излагати познати руски и балкански стручњаци, представници истраживачких центара, владиних организација, невладиних организација и медија.</w:t>
      </w:r>
    </w:p>
    <w:p w14:paraId="22E02B49" w14:textId="2A971F21" w:rsidR="00426B0F" w:rsidRPr="00537CF1" w:rsidRDefault="00537CF1" w:rsidP="00537CF1">
      <w:pPr>
        <w:spacing w:before="240" w:after="24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="00426B0F" w:rsidRPr="00537CF1">
        <w:rPr>
          <w:rFonts w:ascii="Times New Roman" w:hAnsi="Times New Roman" w:cs="Times New Roman"/>
          <w:lang w:val="ru-RU"/>
        </w:rPr>
        <w:t>У просторијама Факултета политичких наука Универзитета у Бањој Луци</w:t>
      </w:r>
      <w:r>
        <w:rPr>
          <w:rFonts w:ascii="Times New Roman" w:hAnsi="Times New Roman" w:cs="Times New Roman"/>
          <w:lang w:val="ru-RU"/>
        </w:rPr>
        <w:t>,</w:t>
      </w:r>
      <w:r w:rsidR="00426B0F" w:rsidRPr="00537CF1">
        <w:rPr>
          <w:rFonts w:ascii="Times New Roman" w:hAnsi="Times New Roman" w:cs="Times New Roman"/>
          <w:lang w:val="ru-RU"/>
        </w:rPr>
        <w:t xml:space="preserve"> 19. </w:t>
      </w:r>
      <w:r>
        <w:rPr>
          <w:rFonts w:ascii="Times New Roman" w:hAnsi="Times New Roman" w:cs="Times New Roman"/>
          <w:lang w:val="ru-RU"/>
        </w:rPr>
        <w:t>м</w:t>
      </w:r>
      <w:r w:rsidR="00426B0F" w:rsidRPr="00537CF1">
        <w:rPr>
          <w:rFonts w:ascii="Times New Roman" w:hAnsi="Times New Roman" w:cs="Times New Roman"/>
          <w:lang w:val="ru-RU"/>
        </w:rPr>
        <w:t>аја</w:t>
      </w:r>
      <w:r>
        <w:rPr>
          <w:rFonts w:ascii="Times New Roman" w:hAnsi="Times New Roman" w:cs="Times New Roman"/>
          <w:lang w:val="ru-RU"/>
        </w:rPr>
        <w:t>,</w:t>
      </w:r>
      <w:r w:rsidR="00426B0F" w:rsidRPr="00537CF1">
        <w:rPr>
          <w:rFonts w:ascii="Times New Roman" w:hAnsi="Times New Roman" w:cs="Times New Roman"/>
          <w:lang w:val="ru-RU"/>
        </w:rPr>
        <w:t xml:space="preserve"> биће представљене могућности образовног, истраживачког и иновационог система Русије у </w:t>
      </w:r>
      <w:r w:rsidR="00426B0F" w:rsidRPr="00537CF1">
        <w:rPr>
          <w:rFonts w:ascii="Times New Roman" w:hAnsi="Times New Roman" w:cs="Times New Roman"/>
          <w:lang w:val="ru-RU"/>
        </w:rPr>
        <w:lastRenderedPageBreak/>
        <w:t>оквиру тематског блока „Јавна дипломатија, наука и образовање у Руској Федерацији: могућности“.</w:t>
      </w:r>
    </w:p>
    <w:p w14:paraId="42F176EF" w14:textId="715CF42F" w:rsidR="00426B0F" w:rsidRPr="00537CF1" w:rsidRDefault="00537CF1" w:rsidP="00537CF1">
      <w:pPr>
        <w:spacing w:before="240" w:after="24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 w:rsidR="004D01E2" w:rsidRPr="00537CF1">
        <w:rPr>
          <w:rFonts w:ascii="Times New Roman" w:hAnsi="Times New Roman" w:cs="Times New Roman"/>
          <w:lang w:val="ru-RU"/>
        </w:rPr>
        <w:t>20. маја</w:t>
      </w:r>
      <w:r w:rsidR="00426B0F" w:rsidRPr="00537CF1">
        <w:rPr>
          <w:rFonts w:ascii="Times New Roman" w:hAnsi="Times New Roman" w:cs="Times New Roman"/>
          <w:lang w:val="ru-RU"/>
        </w:rPr>
        <w:t xml:space="preserve"> планиран је округли сто „Дијалог култура: искуство заједничког живота народа Русије и Републике Српске“, чији је циљ, између осталог, представљање културе и традиције народа Руске Федерације, као и позитивно искуство у области јачања међунационалних и међуверских односа у Русији.</w:t>
      </w:r>
      <w:r w:rsidR="00847974" w:rsidRPr="00537CF1">
        <w:rPr>
          <w:rFonts w:ascii="Times New Roman" w:hAnsi="Times New Roman" w:cs="Times New Roman"/>
          <w:lang w:val="ru-RU"/>
        </w:rPr>
        <w:t xml:space="preserve"> </w:t>
      </w:r>
      <w:r w:rsidR="00426B0F" w:rsidRPr="00537CF1">
        <w:rPr>
          <w:rFonts w:ascii="Times New Roman" w:hAnsi="Times New Roman" w:cs="Times New Roman"/>
          <w:lang w:val="ru-RU"/>
        </w:rPr>
        <w:t xml:space="preserve">Мјесто одржавања: Факултет политичких наука Универзитета у Бањој Луци. Предвиђено је и одржавање предавања на тему „Српско-руске духовне везе“ </w:t>
      </w:r>
      <w:r w:rsidR="0067494E" w:rsidRPr="00537CF1">
        <w:rPr>
          <w:rFonts w:ascii="Times New Roman" w:hAnsi="Times New Roman" w:cs="Times New Roman"/>
          <w:lang w:val="ru-RU"/>
        </w:rPr>
        <w:t>у Културном центру Банских двора – Вијећници</w:t>
      </w:r>
      <w:r w:rsidR="00F43820">
        <w:rPr>
          <w:rFonts w:ascii="Times New Roman" w:hAnsi="Times New Roman" w:cs="Times New Roman"/>
          <w:lang w:val="ru-RU"/>
        </w:rPr>
        <w:t xml:space="preserve"> у 20 часова</w:t>
      </w:r>
      <w:r w:rsidR="0067494E" w:rsidRPr="00537CF1">
        <w:rPr>
          <w:rFonts w:ascii="Times New Roman" w:hAnsi="Times New Roman" w:cs="Times New Roman"/>
          <w:lang w:val="ru-RU"/>
        </w:rPr>
        <w:t>.</w:t>
      </w:r>
    </w:p>
    <w:p w14:paraId="4E35E8B1" w14:textId="2C4F121D" w:rsidR="0067494E" w:rsidRPr="00537CF1" w:rsidRDefault="00537CF1" w:rsidP="00537CF1">
      <w:pPr>
        <w:spacing w:before="240" w:after="24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67494E" w:rsidRPr="00537CF1">
        <w:rPr>
          <w:rFonts w:ascii="Times New Roman" w:hAnsi="Times New Roman" w:cs="Times New Roman"/>
          <w:lang w:val="ru-RU"/>
        </w:rPr>
        <w:t xml:space="preserve">У програму Фестивала учествоваће водећи руски стручњаци у </w:t>
      </w:r>
      <w:r w:rsidR="004D01E2" w:rsidRPr="00537CF1">
        <w:rPr>
          <w:rFonts w:ascii="Times New Roman" w:hAnsi="Times New Roman" w:cs="Times New Roman"/>
          <w:lang w:val="ru-RU"/>
        </w:rPr>
        <w:t>својим областима</w:t>
      </w:r>
      <w:r w:rsidR="0067494E" w:rsidRPr="00537CF1">
        <w:rPr>
          <w:rFonts w:ascii="Times New Roman" w:hAnsi="Times New Roman" w:cs="Times New Roman"/>
          <w:lang w:val="ru-RU"/>
        </w:rPr>
        <w:t xml:space="preserve"> и званичници државних органа на савезном и регионалном нивоу, као што су Министарство за националну политику, спољне односе, штампу и информисање Чеченске Републике, </w:t>
      </w:r>
      <w:r w:rsidR="00847974" w:rsidRPr="00537CF1">
        <w:rPr>
          <w:rFonts w:ascii="Times New Roman" w:hAnsi="Times New Roman" w:cs="Times New Roman"/>
          <w:lang w:val="ru-RU"/>
        </w:rPr>
        <w:t>Друштве</w:t>
      </w:r>
      <w:r w:rsidR="0067494E" w:rsidRPr="00537CF1">
        <w:rPr>
          <w:rFonts w:ascii="Times New Roman" w:hAnsi="Times New Roman" w:cs="Times New Roman"/>
          <w:lang w:val="ru-RU"/>
        </w:rPr>
        <w:t>на комора</w:t>
      </w:r>
      <w:r w:rsidR="00C26936" w:rsidRPr="00537CF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 w:rsidR="00C26936" w:rsidRPr="00B84F17">
        <w:rPr>
          <w:rFonts w:ascii="Times New Roman" w:hAnsi="Times New Roman" w:cs="Times New Roman"/>
          <w:lang w:val="sr-Cyrl-RS"/>
        </w:rPr>
        <w:t>Народна в</w:t>
      </w:r>
      <w:r w:rsidRPr="00B84F17">
        <w:rPr>
          <w:rFonts w:ascii="Times New Roman" w:hAnsi="Times New Roman" w:cs="Times New Roman"/>
          <w:lang w:val="sr-Cyrl-RS"/>
        </w:rPr>
        <w:t>иј</w:t>
      </w:r>
      <w:r w:rsidR="00C26936" w:rsidRPr="00B84F17">
        <w:rPr>
          <w:rFonts w:ascii="Times New Roman" w:hAnsi="Times New Roman" w:cs="Times New Roman"/>
          <w:lang w:val="sr-Cyrl-RS"/>
        </w:rPr>
        <w:t>ећница</w:t>
      </w:r>
      <w:r w:rsidR="00B84F17" w:rsidRPr="00B84F17">
        <w:rPr>
          <w:rFonts w:ascii="Times New Roman" w:hAnsi="Times New Roman" w:cs="Times New Roman"/>
          <w:lang w:val="sr-Cyrl-RS"/>
        </w:rPr>
        <w:t>)</w:t>
      </w:r>
      <w:r w:rsidR="0067494E" w:rsidRPr="00B84F17">
        <w:rPr>
          <w:rFonts w:ascii="Times New Roman" w:hAnsi="Times New Roman" w:cs="Times New Roman"/>
          <w:lang w:val="ru-RU"/>
        </w:rPr>
        <w:t xml:space="preserve"> </w:t>
      </w:r>
      <w:r w:rsidR="0067494E" w:rsidRPr="00537CF1">
        <w:rPr>
          <w:rFonts w:ascii="Times New Roman" w:hAnsi="Times New Roman" w:cs="Times New Roman"/>
          <w:lang w:val="ru-RU"/>
        </w:rPr>
        <w:t xml:space="preserve">Републике Татарстана, Федерална агенција </w:t>
      </w:r>
      <w:r w:rsidR="00B84F17">
        <w:rPr>
          <w:rFonts w:ascii="Times New Roman" w:hAnsi="Times New Roman" w:cs="Times New Roman"/>
          <w:lang w:val="ru-RU"/>
        </w:rPr>
        <w:t xml:space="preserve">за </w:t>
      </w:r>
      <w:r w:rsidR="00C26936" w:rsidRPr="00B84F17">
        <w:rPr>
          <w:rFonts w:ascii="Times New Roman" w:hAnsi="Times New Roman" w:cs="Times New Roman"/>
          <w:lang w:val="ru-RU"/>
        </w:rPr>
        <w:t>национална питања</w:t>
      </w:r>
      <w:r w:rsidR="0067494E" w:rsidRPr="00B84F17">
        <w:rPr>
          <w:rFonts w:ascii="Times New Roman" w:hAnsi="Times New Roman" w:cs="Times New Roman"/>
          <w:lang w:val="ru-RU"/>
        </w:rPr>
        <w:t xml:space="preserve"> </w:t>
      </w:r>
      <w:r w:rsidR="0067494E" w:rsidRPr="00537CF1">
        <w:rPr>
          <w:rFonts w:ascii="Times New Roman" w:hAnsi="Times New Roman" w:cs="Times New Roman"/>
          <w:lang w:val="ru-RU"/>
        </w:rPr>
        <w:t>Руске Федерације, Федерална државна буџетска установа „Дом народа Русије“, Дом пријатељства народа Татарстана итд.</w:t>
      </w:r>
    </w:p>
    <w:p w14:paraId="75422758" w14:textId="65B6EC21" w:rsidR="0067494E" w:rsidRPr="00537CF1" w:rsidRDefault="00B84F17" w:rsidP="00537CF1">
      <w:pPr>
        <w:spacing w:before="240" w:after="24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="0067494E" w:rsidRPr="00537CF1">
        <w:rPr>
          <w:rFonts w:ascii="Times New Roman" w:hAnsi="Times New Roman" w:cs="Times New Roman"/>
          <w:lang w:val="ru-RU"/>
        </w:rPr>
        <w:t>Биће заступљене и истакнуте организације из области образовања, науке, културе и јавне дипломатије: Фонд за подршку јавној дипломатији А.М. Горчаков, Московски државни институт за међународне односе Министарства спољних послова Руске Федерације, различити институти и истраживачки центри Руске академије наука, Факултет св</w:t>
      </w:r>
      <w:r>
        <w:rPr>
          <w:rFonts w:ascii="Times New Roman" w:hAnsi="Times New Roman" w:cs="Times New Roman"/>
          <w:lang w:val="ru-RU"/>
        </w:rPr>
        <w:t>ј</w:t>
      </w:r>
      <w:r w:rsidR="0067494E" w:rsidRPr="00537CF1">
        <w:rPr>
          <w:rFonts w:ascii="Times New Roman" w:hAnsi="Times New Roman" w:cs="Times New Roman"/>
          <w:lang w:val="ru-RU"/>
        </w:rPr>
        <w:t>етске политике Московског државног универзитета М.В. Ломоносов, Центар за медитеранске студије Националног истраживачког универзитета «</w:t>
      </w:r>
      <w:r w:rsidR="00CC0021" w:rsidRPr="00B84F17">
        <w:rPr>
          <w:rFonts w:ascii="Times New Roman" w:hAnsi="Times New Roman" w:cs="Times New Roman"/>
          <w:lang w:val="ru-RU"/>
        </w:rPr>
        <w:t>Висока школа за економију</w:t>
      </w:r>
      <w:r w:rsidR="0067494E" w:rsidRPr="00B84F17">
        <w:rPr>
          <w:rFonts w:ascii="Times New Roman" w:hAnsi="Times New Roman" w:cs="Times New Roman"/>
          <w:lang w:val="ru-RU"/>
        </w:rPr>
        <w:t>» (Национални истраж</w:t>
      </w:r>
      <w:r w:rsidR="0067494E" w:rsidRPr="00537CF1">
        <w:rPr>
          <w:rFonts w:ascii="Times New Roman" w:hAnsi="Times New Roman" w:cs="Times New Roman"/>
          <w:lang w:val="ru-RU"/>
        </w:rPr>
        <w:t>ивачки институт</w:t>
      </w:r>
      <w:r w:rsidR="00CC0021" w:rsidRPr="00537CF1">
        <w:rPr>
          <w:rFonts w:ascii="Times New Roman" w:hAnsi="Times New Roman" w:cs="Times New Roman"/>
          <w:lang w:val="ru-RU"/>
        </w:rPr>
        <w:t xml:space="preserve"> </w:t>
      </w:r>
      <w:r w:rsidR="00CC0021" w:rsidRPr="00B84F17">
        <w:rPr>
          <w:rFonts w:ascii="Times New Roman" w:hAnsi="Times New Roman" w:cs="Times New Roman"/>
          <w:lang w:val="ru-RU"/>
        </w:rPr>
        <w:t>Високе школе за економију</w:t>
      </w:r>
      <w:r w:rsidR="0067494E" w:rsidRPr="00537CF1">
        <w:rPr>
          <w:rFonts w:ascii="Times New Roman" w:hAnsi="Times New Roman" w:cs="Times New Roman"/>
          <w:lang w:val="ru-RU"/>
        </w:rPr>
        <w:t>), С</w:t>
      </w:r>
      <w:r>
        <w:rPr>
          <w:rFonts w:ascii="Times New Roman" w:hAnsi="Times New Roman" w:cs="Times New Roman"/>
          <w:lang w:val="ru-RU"/>
        </w:rPr>
        <w:t>ј</w:t>
      </w:r>
      <w:r w:rsidR="0067494E" w:rsidRPr="00537CF1">
        <w:rPr>
          <w:rFonts w:ascii="Times New Roman" w:hAnsi="Times New Roman" w:cs="Times New Roman"/>
          <w:lang w:val="ru-RU"/>
        </w:rPr>
        <w:t xml:space="preserve">евернокавкаски федерални универзитет, Центар за научну дипломатију и </w:t>
      </w:r>
      <w:r w:rsidR="00F329B6" w:rsidRPr="00B84F17">
        <w:rPr>
          <w:rFonts w:ascii="Times New Roman" w:hAnsi="Times New Roman" w:cs="Times New Roman"/>
          <w:lang w:val="sr-Cyrl-RS"/>
        </w:rPr>
        <w:t>напредне</w:t>
      </w:r>
      <w:r w:rsidR="0067494E" w:rsidRPr="00537CF1">
        <w:rPr>
          <w:rFonts w:ascii="Times New Roman" w:hAnsi="Times New Roman" w:cs="Times New Roman"/>
          <w:lang w:val="ru-RU"/>
        </w:rPr>
        <w:t xml:space="preserve"> академске иницијативе и Институт за међународне студије МГИМО (</w:t>
      </w:r>
      <w:r w:rsidR="00847974" w:rsidRPr="00537CF1">
        <w:rPr>
          <w:rFonts w:ascii="Times New Roman" w:hAnsi="Times New Roman" w:cs="Times New Roman"/>
          <w:lang w:val="ru-RU"/>
        </w:rPr>
        <w:t xml:space="preserve">при </w:t>
      </w:r>
      <w:r w:rsidR="0067494E" w:rsidRPr="00537CF1">
        <w:rPr>
          <w:rFonts w:ascii="Times New Roman" w:hAnsi="Times New Roman" w:cs="Times New Roman"/>
          <w:lang w:val="ru-RU"/>
        </w:rPr>
        <w:t>Министарств</w:t>
      </w:r>
      <w:r w:rsidR="00847974" w:rsidRPr="00537CF1">
        <w:rPr>
          <w:rFonts w:ascii="Times New Roman" w:hAnsi="Times New Roman" w:cs="Times New Roman"/>
          <w:lang w:val="ru-RU"/>
        </w:rPr>
        <w:t>у</w:t>
      </w:r>
      <w:r w:rsidR="0067494E" w:rsidRPr="00537CF1">
        <w:rPr>
          <w:rFonts w:ascii="Times New Roman" w:hAnsi="Times New Roman" w:cs="Times New Roman"/>
          <w:lang w:val="ru-RU"/>
        </w:rPr>
        <w:t xml:space="preserve"> иностраних послова Русије), Балкански клуб Научног студентског друштва МГИМО, </w:t>
      </w:r>
      <w:r w:rsidR="007A520D" w:rsidRPr="00537CF1">
        <w:rPr>
          <w:rFonts w:ascii="Times New Roman" w:hAnsi="Times New Roman" w:cs="Times New Roman"/>
          <w:lang w:val="ru-RU"/>
        </w:rPr>
        <w:t>Факултет за међународне односе и Центар за балканске студије Државног универзитета у Санкт Петербургу, Тулски државни педагошки универзитет</w:t>
      </w:r>
      <w:r w:rsidR="0065586C" w:rsidRPr="00537CF1">
        <w:rPr>
          <w:rFonts w:ascii="Times New Roman" w:hAnsi="Times New Roman" w:cs="Times New Roman"/>
          <w:lang w:val="ru-RU"/>
        </w:rPr>
        <w:t xml:space="preserve"> </w:t>
      </w:r>
      <w:r w:rsidR="007A520D" w:rsidRPr="00537CF1">
        <w:rPr>
          <w:rFonts w:ascii="Times New Roman" w:hAnsi="Times New Roman" w:cs="Times New Roman"/>
          <w:lang w:val="ru-RU"/>
        </w:rPr>
        <w:t xml:space="preserve">Л. Н. Толстој, Пермски државни национални истраживачки универзитет, волонтерски клуб „Свемирска породица“ </w:t>
      </w:r>
      <w:r w:rsidR="00847974" w:rsidRPr="00537CF1">
        <w:rPr>
          <w:rFonts w:ascii="Times New Roman" w:hAnsi="Times New Roman" w:cs="Times New Roman"/>
          <w:lang w:val="ru-RU"/>
        </w:rPr>
        <w:t>при</w:t>
      </w:r>
      <w:r w:rsidR="007A520D" w:rsidRPr="00537CF1">
        <w:rPr>
          <w:rFonts w:ascii="Times New Roman" w:hAnsi="Times New Roman" w:cs="Times New Roman"/>
          <w:lang w:val="ru-RU"/>
        </w:rPr>
        <w:t xml:space="preserve"> Музеју космонаутике у Москви, Евроазијска </w:t>
      </w:r>
      <w:r w:rsidR="00847974" w:rsidRPr="00537CF1">
        <w:rPr>
          <w:rFonts w:ascii="Times New Roman" w:hAnsi="Times New Roman" w:cs="Times New Roman"/>
          <w:lang w:val="ru-RU"/>
        </w:rPr>
        <w:t>друштве</w:t>
      </w:r>
      <w:r w:rsidR="007A520D" w:rsidRPr="00537CF1">
        <w:rPr>
          <w:rFonts w:ascii="Times New Roman" w:hAnsi="Times New Roman" w:cs="Times New Roman"/>
          <w:lang w:val="ru-RU"/>
        </w:rPr>
        <w:t>на комора (секција „Интеркосмос“), инжењерска компанија „Лорет“ у области развоја иновативне опреме и технологија у области пријема података са сателита за даљинско</w:t>
      </w:r>
      <w:r w:rsidR="00CC0021" w:rsidRPr="00537CF1">
        <w:rPr>
          <w:rFonts w:ascii="Times New Roman" w:hAnsi="Times New Roman" w:cs="Times New Roman"/>
          <w:lang w:val="ru-RU"/>
        </w:rPr>
        <w:t xml:space="preserve"> </w:t>
      </w:r>
      <w:r w:rsidR="008B4FC4" w:rsidRPr="00B84F17">
        <w:rPr>
          <w:rFonts w:ascii="Times New Roman" w:hAnsi="Times New Roman" w:cs="Times New Roman"/>
          <w:lang w:val="ru-RU"/>
        </w:rPr>
        <w:t>осматрање</w:t>
      </w:r>
      <w:r w:rsidR="007A520D" w:rsidRPr="00B84F17">
        <w:rPr>
          <w:rFonts w:ascii="Times New Roman" w:hAnsi="Times New Roman" w:cs="Times New Roman"/>
          <w:lang w:val="ru-RU"/>
        </w:rPr>
        <w:t xml:space="preserve"> </w:t>
      </w:r>
      <w:r w:rsidR="007A520D" w:rsidRPr="00537CF1">
        <w:rPr>
          <w:rFonts w:ascii="Times New Roman" w:hAnsi="Times New Roman" w:cs="Times New Roman"/>
          <w:lang w:val="ru-RU"/>
        </w:rPr>
        <w:t xml:space="preserve">Земље (образовни пројекти), Државни институт за руски језик А. С. Пушкин, Руско-балкански центар за пословну сарадњу и културу, </w:t>
      </w:r>
      <w:r w:rsidR="005B1470" w:rsidRPr="00537CF1">
        <w:rPr>
          <w:rFonts w:ascii="Times New Roman" w:hAnsi="Times New Roman" w:cs="Times New Roman"/>
          <w:lang w:val="ru-RU"/>
        </w:rPr>
        <w:t>АНО (</w:t>
      </w:r>
      <w:r w:rsidR="007A520D" w:rsidRPr="00537CF1">
        <w:rPr>
          <w:rFonts w:ascii="Times New Roman" w:hAnsi="Times New Roman" w:cs="Times New Roman"/>
          <w:lang w:val="ru-RU"/>
        </w:rPr>
        <w:t>А</w:t>
      </w:r>
      <w:r w:rsidR="00847974" w:rsidRPr="00537CF1">
        <w:rPr>
          <w:rFonts w:ascii="Times New Roman" w:hAnsi="Times New Roman" w:cs="Times New Roman"/>
          <w:lang w:val="ru-RU"/>
        </w:rPr>
        <w:t>ут</w:t>
      </w:r>
      <w:r w:rsidR="005B1470" w:rsidRPr="00537CF1">
        <w:rPr>
          <w:rFonts w:ascii="Times New Roman" w:hAnsi="Times New Roman" w:cs="Times New Roman"/>
          <w:lang w:val="ru-RU"/>
        </w:rPr>
        <w:t>о</w:t>
      </w:r>
      <w:r w:rsidR="00847974" w:rsidRPr="00537CF1">
        <w:rPr>
          <w:rFonts w:ascii="Times New Roman" w:hAnsi="Times New Roman" w:cs="Times New Roman"/>
          <w:lang w:val="ru-RU"/>
        </w:rPr>
        <w:t>номн</w:t>
      </w:r>
      <w:r w:rsidR="005B1470" w:rsidRPr="00537CF1">
        <w:rPr>
          <w:rFonts w:ascii="Times New Roman" w:hAnsi="Times New Roman" w:cs="Times New Roman"/>
          <w:lang w:val="ru-RU"/>
        </w:rPr>
        <w:t>а</w:t>
      </w:r>
      <w:r w:rsidR="00847974" w:rsidRPr="00537CF1">
        <w:rPr>
          <w:rFonts w:ascii="Times New Roman" w:hAnsi="Times New Roman" w:cs="Times New Roman"/>
          <w:lang w:val="ru-RU"/>
        </w:rPr>
        <w:t xml:space="preserve"> некомерцијалн</w:t>
      </w:r>
      <w:r w:rsidR="005B1470" w:rsidRPr="00537CF1">
        <w:rPr>
          <w:rFonts w:ascii="Times New Roman" w:hAnsi="Times New Roman" w:cs="Times New Roman"/>
          <w:lang w:val="ru-RU"/>
        </w:rPr>
        <w:t>а организација)</w:t>
      </w:r>
      <w:r w:rsidR="007A520D" w:rsidRPr="00537CF1">
        <w:rPr>
          <w:rFonts w:ascii="Times New Roman" w:hAnsi="Times New Roman" w:cs="Times New Roman"/>
          <w:lang w:val="ru-RU"/>
        </w:rPr>
        <w:t xml:space="preserve"> Центар за међународну сарадњу „Руско-балкански дијалог“ итд.</w:t>
      </w:r>
    </w:p>
    <w:p w14:paraId="1A67F808" w14:textId="77777777" w:rsidR="00E97C91" w:rsidRPr="00537CF1" w:rsidRDefault="00E97C91" w:rsidP="00537CF1">
      <w:pPr>
        <w:spacing w:before="240" w:after="24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084D2184" w14:textId="77777777" w:rsidR="00E97C91" w:rsidRPr="00537CF1" w:rsidRDefault="00E97C91" w:rsidP="00537CF1">
      <w:pPr>
        <w:spacing w:before="240" w:after="24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3B2372FB" w14:textId="77777777" w:rsidR="00426B0F" w:rsidRPr="00537CF1" w:rsidRDefault="00426B0F" w:rsidP="00537CF1">
      <w:pPr>
        <w:spacing w:before="240" w:after="24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2DD018BE" w14:textId="77777777" w:rsidR="00CC34E7" w:rsidRPr="00537CF1" w:rsidRDefault="00CC34E7" w:rsidP="00537CF1">
      <w:pPr>
        <w:spacing w:before="240" w:after="240" w:line="276" w:lineRule="auto"/>
        <w:ind w:firstLine="720"/>
        <w:jc w:val="both"/>
        <w:textAlignment w:val="baseline"/>
        <w:rPr>
          <w:rFonts w:ascii="Times New Roman" w:hAnsi="Times New Roman" w:cs="Times New Roman"/>
          <w:lang w:val="sr-Cyrl-BA"/>
        </w:rPr>
      </w:pPr>
    </w:p>
    <w:p w14:paraId="1CE7D86D" w14:textId="77777777" w:rsidR="00CC34E7" w:rsidRPr="00537CF1" w:rsidRDefault="00CC34E7" w:rsidP="00537CF1">
      <w:pPr>
        <w:spacing w:before="240" w:after="240" w:line="276" w:lineRule="auto"/>
        <w:ind w:firstLine="720"/>
        <w:jc w:val="both"/>
        <w:textAlignment w:val="baseline"/>
        <w:rPr>
          <w:rFonts w:ascii="Times New Roman" w:hAnsi="Times New Roman" w:cs="Times New Roman"/>
          <w:lang w:val="sr-Cyrl-BA"/>
        </w:rPr>
      </w:pPr>
    </w:p>
    <w:p w14:paraId="4FB4D942" w14:textId="7630C5C6" w:rsidR="00E83572" w:rsidRPr="00537CF1" w:rsidRDefault="00E83572" w:rsidP="00537CF1">
      <w:pPr>
        <w:spacing w:before="240" w:after="24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4063AAD7" w14:textId="77777777" w:rsidR="009813BB" w:rsidRPr="00537CF1" w:rsidRDefault="009813BB" w:rsidP="00537CF1">
      <w:pPr>
        <w:spacing w:before="240" w:after="240" w:line="276" w:lineRule="auto"/>
        <w:jc w:val="both"/>
        <w:rPr>
          <w:rFonts w:ascii="Times New Roman" w:hAnsi="Times New Roman" w:cs="Times New Roman"/>
          <w:lang w:val="ru-RU"/>
        </w:rPr>
      </w:pPr>
    </w:p>
    <w:p w14:paraId="75DAA41C" w14:textId="5FD6C001" w:rsidR="008D030E" w:rsidRPr="00537CF1" w:rsidRDefault="008D030E" w:rsidP="00537CF1">
      <w:pPr>
        <w:spacing w:before="240" w:after="240" w:line="276" w:lineRule="auto"/>
        <w:jc w:val="both"/>
        <w:rPr>
          <w:rFonts w:ascii="Times New Roman" w:hAnsi="Times New Roman" w:cs="Times New Roman"/>
          <w:lang w:val="ru-RU"/>
        </w:rPr>
      </w:pPr>
    </w:p>
    <w:p w14:paraId="4C90CDB0" w14:textId="6A2FC548" w:rsidR="008D030E" w:rsidRPr="00537CF1" w:rsidRDefault="008D030E" w:rsidP="00537CF1">
      <w:pPr>
        <w:spacing w:before="240" w:after="240" w:line="276" w:lineRule="auto"/>
        <w:jc w:val="both"/>
        <w:rPr>
          <w:rFonts w:ascii="Times New Roman" w:hAnsi="Times New Roman" w:cs="Times New Roman"/>
          <w:lang w:val="ru-RU"/>
        </w:rPr>
      </w:pPr>
    </w:p>
    <w:p w14:paraId="45B04E05" w14:textId="77777777" w:rsidR="008D030E" w:rsidRPr="00537CF1" w:rsidRDefault="008D030E" w:rsidP="00537CF1">
      <w:pPr>
        <w:spacing w:before="240" w:after="240" w:line="276" w:lineRule="auto"/>
        <w:jc w:val="both"/>
        <w:rPr>
          <w:rFonts w:ascii="Times New Roman" w:hAnsi="Times New Roman" w:cs="Times New Roman"/>
          <w:lang w:val="ru-RU"/>
        </w:rPr>
      </w:pPr>
    </w:p>
    <w:sectPr w:rsidR="008D030E" w:rsidRPr="00537C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8AEC3" w14:textId="77777777" w:rsidR="00980AF8" w:rsidRDefault="00980AF8" w:rsidP="00B957F6">
      <w:r>
        <w:separator/>
      </w:r>
    </w:p>
  </w:endnote>
  <w:endnote w:type="continuationSeparator" w:id="0">
    <w:p w14:paraId="4D9DE1A3" w14:textId="77777777" w:rsidR="00980AF8" w:rsidRDefault="00980AF8" w:rsidP="00B9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283C6" w14:textId="77777777" w:rsidR="00980AF8" w:rsidRDefault="00980AF8" w:rsidP="00B957F6">
      <w:r>
        <w:separator/>
      </w:r>
    </w:p>
  </w:footnote>
  <w:footnote w:type="continuationSeparator" w:id="0">
    <w:p w14:paraId="7B383673" w14:textId="77777777" w:rsidR="00980AF8" w:rsidRDefault="00980AF8" w:rsidP="00B95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0E"/>
    <w:rsid w:val="0001370B"/>
    <w:rsid w:val="000660B6"/>
    <w:rsid w:val="001153EC"/>
    <w:rsid w:val="00141E4A"/>
    <w:rsid w:val="001A3B48"/>
    <w:rsid w:val="001B38B9"/>
    <w:rsid w:val="0025080B"/>
    <w:rsid w:val="0029557E"/>
    <w:rsid w:val="002C041D"/>
    <w:rsid w:val="003C3CF3"/>
    <w:rsid w:val="00426B0F"/>
    <w:rsid w:val="004D01E2"/>
    <w:rsid w:val="0050213C"/>
    <w:rsid w:val="00527898"/>
    <w:rsid w:val="00537CF1"/>
    <w:rsid w:val="005B1470"/>
    <w:rsid w:val="0065586C"/>
    <w:rsid w:val="0067494E"/>
    <w:rsid w:val="00795E60"/>
    <w:rsid w:val="007A520D"/>
    <w:rsid w:val="007D57F0"/>
    <w:rsid w:val="00831DFB"/>
    <w:rsid w:val="00847974"/>
    <w:rsid w:val="008B4FC4"/>
    <w:rsid w:val="008D030E"/>
    <w:rsid w:val="00980AF8"/>
    <w:rsid w:val="009813BB"/>
    <w:rsid w:val="009A6989"/>
    <w:rsid w:val="00B2354F"/>
    <w:rsid w:val="00B73775"/>
    <w:rsid w:val="00B84F17"/>
    <w:rsid w:val="00B957F6"/>
    <w:rsid w:val="00C06391"/>
    <w:rsid w:val="00C26936"/>
    <w:rsid w:val="00C8381B"/>
    <w:rsid w:val="00CC0021"/>
    <w:rsid w:val="00CC34E7"/>
    <w:rsid w:val="00DB555D"/>
    <w:rsid w:val="00DD35F3"/>
    <w:rsid w:val="00DF1D98"/>
    <w:rsid w:val="00E730A8"/>
    <w:rsid w:val="00E83572"/>
    <w:rsid w:val="00E97C91"/>
    <w:rsid w:val="00EC775F"/>
    <w:rsid w:val="00F329B6"/>
    <w:rsid w:val="00F43820"/>
    <w:rsid w:val="00F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922D"/>
  <w15:chartTrackingRefBased/>
  <w15:docId w15:val="{B72E49FE-95C5-AA48-8B62-ABACDD39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7F6"/>
  </w:style>
  <w:style w:type="paragraph" w:styleId="Footer">
    <w:name w:val="footer"/>
    <w:basedOn w:val="Normal"/>
    <w:link w:val="FooterChar"/>
    <w:uiPriority w:val="99"/>
    <w:unhideWhenUsed/>
    <w:rsid w:val="00B95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Dimitrovska</dc:creator>
  <cp:keywords/>
  <dc:description/>
  <cp:lastModifiedBy>Josif Ilic</cp:lastModifiedBy>
  <cp:revision>2</cp:revision>
  <dcterms:created xsi:type="dcterms:W3CDTF">2024-05-17T07:50:00Z</dcterms:created>
  <dcterms:modified xsi:type="dcterms:W3CDTF">2024-05-17T07:50:00Z</dcterms:modified>
</cp:coreProperties>
</file>